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964" w:rsidRPr="00623AA0" w:rsidRDefault="00223964" w:rsidP="00223964">
      <w:pPr>
        <w:tabs>
          <w:tab w:val="left" w:pos="567"/>
        </w:tabs>
        <w:spacing w:before="100" w:after="10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3AA0">
        <w:rPr>
          <w:rFonts w:asciiTheme="minorHAnsi" w:hAnsiTheme="minorHAnsi" w:cstheme="minorHAnsi"/>
          <w:b/>
          <w:sz w:val="24"/>
          <w:szCs w:val="24"/>
        </w:rPr>
        <w:t>PRVA GODINA STUDIJA</w:t>
      </w:r>
    </w:p>
    <w:p w:rsidR="002C1A70" w:rsidRPr="00623AA0" w:rsidRDefault="002C1A70" w:rsidP="002C1A70">
      <w:pPr>
        <w:pBdr>
          <w:bottom w:val="single" w:sz="4" w:space="1" w:color="auto"/>
        </w:pBdr>
        <w:spacing w:after="0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623AA0">
        <w:rPr>
          <w:rFonts w:eastAsia="Times New Roman"/>
          <w:b/>
          <w:bCs/>
          <w:sz w:val="24"/>
          <w:szCs w:val="24"/>
        </w:rPr>
        <w:t xml:space="preserve">TEMELJNI </w:t>
      </w:r>
      <w:r w:rsidRPr="00623AA0">
        <w:rPr>
          <w:rFonts w:eastAsia="Times New Roman"/>
          <w:b/>
          <w:bCs/>
          <w:sz w:val="24"/>
          <w:szCs w:val="24"/>
          <w:lang w:val="en-GB"/>
        </w:rPr>
        <w:t>PREDMETI</w:t>
      </w:r>
    </w:p>
    <w:p w:rsidR="002C1A70" w:rsidRPr="00623AA0" w:rsidRDefault="002C1A70" w:rsidP="002C1A70">
      <w:pPr>
        <w:spacing w:after="0"/>
        <w:rPr>
          <w:rFonts w:eastAsia="Times New Roman"/>
          <w:b/>
          <w:color w:val="FF0000"/>
          <w:sz w:val="24"/>
          <w:szCs w:val="24"/>
          <w:lang w:val="en-GB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42"/>
        <w:gridCol w:w="425"/>
        <w:gridCol w:w="425"/>
        <w:gridCol w:w="425"/>
        <w:gridCol w:w="709"/>
        <w:gridCol w:w="709"/>
        <w:gridCol w:w="709"/>
      </w:tblGrid>
      <w:tr w:rsidR="002C1A70" w:rsidRPr="00623AA0" w:rsidTr="002C1A70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642" w:type="dxa"/>
            <w:shd w:val="clear" w:color="auto" w:fill="D9D9D9" w:themeFill="background1" w:themeFillShade="D9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TEMELJNI PREDMETI</w:t>
            </w:r>
          </w:p>
        </w:tc>
        <w:tc>
          <w:tcPr>
            <w:tcW w:w="1984" w:type="dxa"/>
            <w:gridSpan w:val="4"/>
            <w:shd w:val="clear" w:color="auto" w:fill="D9D9D9" w:themeFill="background1" w:themeFillShade="D9"/>
          </w:tcPr>
          <w:p w:rsidR="002C1A70" w:rsidRPr="00623AA0" w:rsidRDefault="002C1A70" w:rsidP="003561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  <w:t>Sati (h)</w:t>
            </w: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623AA0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  <w:t>Bodovi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623AA0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  <w:t>Semestar</w:t>
            </w:r>
            <w:proofErr w:type="spellEnd"/>
          </w:p>
        </w:tc>
      </w:tr>
      <w:tr w:rsidR="002C1A70" w:rsidRPr="00623AA0" w:rsidTr="002C1A70">
        <w:trPr>
          <w:trHeight w:val="261"/>
        </w:trPr>
        <w:tc>
          <w:tcPr>
            <w:tcW w:w="567" w:type="dxa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642" w:type="dxa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425" w:type="dxa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P</w:t>
            </w:r>
          </w:p>
        </w:tc>
        <w:tc>
          <w:tcPr>
            <w:tcW w:w="425" w:type="dxa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25" w:type="dxa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709" w:type="dxa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U</w:t>
            </w:r>
          </w:p>
        </w:tc>
        <w:tc>
          <w:tcPr>
            <w:tcW w:w="709" w:type="dxa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2C1A70" w:rsidRPr="00623AA0" w:rsidTr="002C1A70">
        <w:tc>
          <w:tcPr>
            <w:tcW w:w="567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1.</w:t>
            </w:r>
          </w:p>
        </w:tc>
        <w:tc>
          <w:tcPr>
            <w:tcW w:w="5642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Jasminka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Štefulj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Sinapsa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: od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gena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proteina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            </w:t>
            </w:r>
            <w:r w:rsidRPr="00623AA0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>TN/RN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</w:t>
            </w:r>
          </w:p>
        </w:tc>
      </w:tr>
      <w:tr w:rsidR="002C1A70" w:rsidRPr="00623AA0" w:rsidTr="002C1A70">
        <w:tc>
          <w:tcPr>
            <w:tcW w:w="567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2.</w:t>
            </w:r>
          </w:p>
        </w:tc>
        <w:tc>
          <w:tcPr>
            <w:tcW w:w="5642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Hrvoje Banfić: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Stanična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signalizacija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                                </w:t>
            </w:r>
            <w:r w:rsidRPr="00623AA0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>TN/RN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</w:t>
            </w:r>
          </w:p>
        </w:tc>
      </w:tr>
      <w:tr w:rsidR="002C1A70" w:rsidRPr="00623AA0" w:rsidTr="002C1A70">
        <w:tc>
          <w:tcPr>
            <w:tcW w:w="567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3.</w:t>
            </w:r>
          </w:p>
        </w:tc>
        <w:tc>
          <w:tcPr>
            <w:tcW w:w="5642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Ivica Kostović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Miloš Judaš: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Neuroanatomija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           </w:t>
            </w:r>
            <w:r w:rsidRPr="00623AA0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 xml:space="preserve">   TN/RN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</w:t>
            </w:r>
          </w:p>
        </w:tc>
      </w:tr>
      <w:tr w:rsidR="002C1A70" w:rsidRPr="00623AA0" w:rsidTr="002C1A70">
        <w:tc>
          <w:tcPr>
            <w:tcW w:w="567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4.</w:t>
            </w:r>
          </w:p>
        </w:tc>
        <w:tc>
          <w:tcPr>
            <w:tcW w:w="5642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Zdravko Petanjek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Monique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Esclapez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Uvod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neurobiologiju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                                                               </w:t>
            </w:r>
            <w:r w:rsidRPr="00623AA0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 xml:space="preserve">RN   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</w:t>
            </w:r>
          </w:p>
        </w:tc>
      </w:tr>
      <w:tr w:rsidR="002C1A70" w:rsidRPr="00623AA0" w:rsidTr="002C1A70">
        <w:trPr>
          <w:trHeight w:val="235"/>
        </w:trPr>
        <w:tc>
          <w:tcPr>
            <w:tcW w:w="567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5.</w:t>
            </w:r>
          </w:p>
        </w:tc>
        <w:tc>
          <w:tcPr>
            <w:tcW w:w="5642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Miloš Judaš: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Povijest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neuroznanosti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                              </w:t>
            </w:r>
            <w:r w:rsidRPr="00623AA0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>TN/RN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</w:t>
            </w:r>
          </w:p>
        </w:tc>
      </w:tr>
      <w:tr w:rsidR="002C1A70" w:rsidRPr="00623AA0" w:rsidTr="002C1A70">
        <w:trPr>
          <w:trHeight w:val="338"/>
        </w:trPr>
        <w:tc>
          <w:tcPr>
            <w:tcW w:w="567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6.</w:t>
            </w:r>
          </w:p>
        </w:tc>
        <w:tc>
          <w:tcPr>
            <w:tcW w:w="5642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Miloš Judaš: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Evolucijska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neurobiologija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čovjeka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             </w:t>
            </w:r>
            <w:r w:rsidRPr="00623AA0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>TN/RN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</w:t>
            </w:r>
          </w:p>
        </w:tc>
      </w:tr>
      <w:tr w:rsidR="002C1A70" w:rsidRPr="00623AA0" w:rsidTr="002C1A70">
        <w:tc>
          <w:tcPr>
            <w:tcW w:w="567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7.</w:t>
            </w:r>
          </w:p>
        </w:tc>
        <w:tc>
          <w:tcPr>
            <w:tcW w:w="5642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Tomislav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Domazet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Lošo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Makroevolucija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živčanog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sustava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filostratigrafija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                                                                </w:t>
            </w:r>
            <w:r w:rsidRPr="00623AA0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>TN/RN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</w:t>
            </w:r>
          </w:p>
        </w:tc>
      </w:tr>
      <w:tr w:rsidR="002C1A70" w:rsidRPr="00623AA0" w:rsidTr="002C1A70">
        <w:tc>
          <w:tcPr>
            <w:tcW w:w="567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>8.</w:t>
            </w:r>
          </w:p>
        </w:tc>
        <w:tc>
          <w:tcPr>
            <w:tcW w:w="5642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Zdenko Sonicki: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>Statističke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>metode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u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>neuroznanosti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            </w:t>
            </w:r>
            <w:r w:rsidRPr="00623AA0">
              <w:rPr>
                <w:rFonts w:eastAsia="Times New Roman"/>
                <w:b/>
                <w:color w:val="000000"/>
                <w:sz w:val="24"/>
                <w:szCs w:val="24"/>
                <w:lang w:val="de-DE"/>
              </w:rPr>
              <w:t>TN/RN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</w:t>
            </w:r>
          </w:p>
        </w:tc>
      </w:tr>
      <w:tr w:rsidR="002C1A70" w:rsidRPr="00623AA0" w:rsidTr="002C1A70">
        <w:tc>
          <w:tcPr>
            <w:tcW w:w="567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9.</w:t>
            </w:r>
          </w:p>
        </w:tc>
        <w:tc>
          <w:tcPr>
            <w:tcW w:w="5642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David Neubauer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Darja Paro-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Panjan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Neonatalna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neurologija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neurofiziologija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                                                               </w:t>
            </w:r>
            <w:r w:rsidRPr="00623AA0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>TN/RN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II</w:t>
            </w:r>
          </w:p>
        </w:tc>
      </w:tr>
      <w:tr w:rsidR="002C1A70" w:rsidRPr="00623AA0" w:rsidTr="002C1A70">
        <w:tc>
          <w:tcPr>
            <w:tcW w:w="567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>10.</w:t>
            </w:r>
          </w:p>
        </w:tc>
        <w:tc>
          <w:tcPr>
            <w:tcW w:w="5642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Goran Šimić: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>Neurobiologija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>starenja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                                    </w:t>
            </w:r>
            <w:r w:rsidRPr="00623AA0">
              <w:rPr>
                <w:rFonts w:eastAsia="Times New Roman"/>
                <w:b/>
                <w:color w:val="000000"/>
                <w:sz w:val="24"/>
                <w:szCs w:val="24"/>
                <w:lang w:val="de-DE"/>
              </w:rPr>
              <w:t>TN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II</w:t>
            </w:r>
          </w:p>
        </w:tc>
      </w:tr>
      <w:tr w:rsidR="002C1A70" w:rsidRPr="00623AA0" w:rsidTr="002C1A70">
        <w:tc>
          <w:tcPr>
            <w:tcW w:w="567" w:type="dxa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11.</w:t>
            </w:r>
          </w:p>
        </w:tc>
        <w:tc>
          <w:tcPr>
            <w:tcW w:w="5642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Božo Krušlin: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Uvod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razvojnu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neuropatologiju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                  </w:t>
            </w:r>
            <w:r w:rsidRPr="00623AA0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>TN</w:t>
            </w:r>
          </w:p>
        </w:tc>
        <w:tc>
          <w:tcPr>
            <w:tcW w:w="425" w:type="dxa"/>
            <w:shd w:val="clear" w:color="auto" w:fill="auto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1,5</w:t>
            </w:r>
          </w:p>
        </w:tc>
        <w:tc>
          <w:tcPr>
            <w:tcW w:w="709" w:type="dxa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II</w:t>
            </w:r>
          </w:p>
        </w:tc>
      </w:tr>
      <w:tr w:rsidR="002C1A70" w:rsidRPr="00623AA0" w:rsidTr="002C1A70">
        <w:tc>
          <w:tcPr>
            <w:tcW w:w="567" w:type="dxa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>12.</w:t>
            </w:r>
          </w:p>
        </w:tc>
        <w:tc>
          <w:tcPr>
            <w:tcW w:w="5642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Mirko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>Dikšić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>Uvod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u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>neurokemiju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                                        </w:t>
            </w:r>
            <w:r w:rsidRPr="00623AA0">
              <w:rPr>
                <w:rFonts w:eastAsia="Times New Roman"/>
                <w:b/>
                <w:color w:val="000000"/>
                <w:sz w:val="24"/>
                <w:szCs w:val="24"/>
                <w:lang w:val="de-DE"/>
              </w:rPr>
              <w:t>TN</w:t>
            </w:r>
          </w:p>
        </w:tc>
        <w:tc>
          <w:tcPr>
            <w:tcW w:w="425" w:type="dxa"/>
            <w:shd w:val="clear" w:color="auto" w:fill="auto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II</w:t>
            </w:r>
          </w:p>
        </w:tc>
      </w:tr>
      <w:tr w:rsidR="002C1A70" w:rsidRPr="00623AA0" w:rsidTr="002C1A70">
        <w:tc>
          <w:tcPr>
            <w:tcW w:w="567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13.</w:t>
            </w:r>
          </w:p>
        </w:tc>
        <w:tc>
          <w:tcPr>
            <w:tcW w:w="5642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Ivica Kostović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Miloš Judaš: </w:t>
            </w:r>
            <w:proofErr w:type="spellStart"/>
            <w:r w:rsidR="00223964"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Razvojna</w:t>
            </w:r>
            <w:proofErr w:type="spellEnd"/>
            <w:r w:rsidR="00223964"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23964"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neurobiologija</w:t>
            </w:r>
            <w:proofErr w:type="spellEnd"/>
            <w:r w:rsidR="00223964"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    </w:t>
            </w: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   </w:t>
            </w:r>
            <w:r w:rsidR="00223964"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                            </w:t>
            </w:r>
            <w:r w:rsidRPr="00623AA0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>RN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II</w:t>
            </w:r>
          </w:p>
        </w:tc>
      </w:tr>
      <w:tr w:rsidR="002C1A70" w:rsidRPr="00623AA0" w:rsidTr="002C1A70">
        <w:tc>
          <w:tcPr>
            <w:tcW w:w="567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14.</w:t>
            </w:r>
          </w:p>
        </w:tc>
        <w:tc>
          <w:tcPr>
            <w:tcW w:w="5642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Nenad Šestan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Miloš Judaš: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Molekularna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neurobiologija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razvitka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moždane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kore             </w:t>
            </w:r>
            <w:r w:rsidRPr="00623AA0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>RN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2,5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II</w:t>
            </w:r>
          </w:p>
        </w:tc>
      </w:tr>
    </w:tbl>
    <w:p w:rsidR="002C1A70" w:rsidRPr="00623AA0" w:rsidRDefault="002C1A70" w:rsidP="002C1A70">
      <w:pPr>
        <w:pBdr>
          <w:bottom w:val="single" w:sz="4" w:space="1" w:color="auto"/>
        </w:pBdr>
        <w:spacing w:after="0"/>
        <w:jc w:val="both"/>
        <w:rPr>
          <w:rFonts w:eastAsia="Times New Roman"/>
          <w:bCs/>
          <w:sz w:val="24"/>
          <w:szCs w:val="24"/>
          <w:lang w:val="de-DE"/>
        </w:rPr>
      </w:pPr>
    </w:p>
    <w:p w:rsidR="002C1A70" w:rsidRPr="00623AA0" w:rsidRDefault="002C1A70" w:rsidP="002C1A70">
      <w:pPr>
        <w:rPr>
          <w:rFonts w:eastAsia="Times New Roman"/>
          <w:sz w:val="24"/>
          <w:szCs w:val="24"/>
          <w:lang w:val="de-DE"/>
        </w:rPr>
      </w:pPr>
    </w:p>
    <w:p w:rsidR="002C1A70" w:rsidRPr="00623AA0" w:rsidRDefault="002C1A70" w:rsidP="002C1A70">
      <w:pPr>
        <w:pBdr>
          <w:bottom w:val="single" w:sz="4" w:space="1" w:color="auto"/>
        </w:pBdr>
        <w:spacing w:after="0"/>
        <w:jc w:val="center"/>
        <w:rPr>
          <w:rFonts w:eastAsia="Times New Roman"/>
          <w:b/>
          <w:bCs/>
          <w:sz w:val="24"/>
          <w:szCs w:val="24"/>
          <w:lang w:val="de-DE"/>
        </w:rPr>
      </w:pPr>
      <w:r w:rsidRPr="00623AA0">
        <w:rPr>
          <w:rFonts w:eastAsia="Times New Roman"/>
          <w:b/>
          <w:bCs/>
          <w:sz w:val="24"/>
          <w:szCs w:val="24"/>
          <w:lang w:val="de-DE"/>
        </w:rPr>
        <w:t>IZBORNI PREDMETI</w:t>
      </w:r>
    </w:p>
    <w:p w:rsidR="002C1A70" w:rsidRPr="00623AA0" w:rsidRDefault="002C1A70" w:rsidP="002C1A70">
      <w:pPr>
        <w:spacing w:after="0"/>
        <w:jc w:val="both"/>
        <w:rPr>
          <w:rFonts w:eastAsia="Times New Roman"/>
          <w:sz w:val="24"/>
          <w:szCs w:val="24"/>
          <w:lang w:val="de-D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38"/>
        <w:gridCol w:w="425"/>
        <w:gridCol w:w="425"/>
        <w:gridCol w:w="597"/>
        <w:gridCol w:w="709"/>
        <w:gridCol w:w="708"/>
      </w:tblGrid>
      <w:tr w:rsidR="002C1A70" w:rsidRPr="00623AA0" w:rsidTr="00223964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METODOLOŠKI PREDMETI I VOĐENI PRAKTIKUMI</w:t>
            </w:r>
          </w:p>
        </w:tc>
        <w:tc>
          <w:tcPr>
            <w:tcW w:w="1985" w:type="dxa"/>
            <w:gridSpan w:val="4"/>
            <w:shd w:val="clear" w:color="auto" w:fill="D9D9D9" w:themeFill="background1" w:themeFillShade="D9"/>
          </w:tcPr>
          <w:p w:rsidR="002C1A70" w:rsidRPr="00623AA0" w:rsidRDefault="002C1A70" w:rsidP="003561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  <w:t>Sati (h)</w:t>
            </w: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623AA0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  <w:t>Bodovi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: 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1A70" w:rsidRPr="00623AA0" w:rsidRDefault="00223964" w:rsidP="00356180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623AA0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  <w:t>Semestar</w:t>
            </w:r>
            <w:proofErr w:type="spellEnd"/>
          </w:p>
        </w:tc>
      </w:tr>
      <w:tr w:rsidR="002C1A70" w:rsidRPr="00623AA0" w:rsidTr="00223964">
        <w:tc>
          <w:tcPr>
            <w:tcW w:w="567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597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U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C1A70" w:rsidRPr="00623AA0" w:rsidRDefault="002C1A70" w:rsidP="0035618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2C1A70" w:rsidRPr="00623AA0" w:rsidTr="00223964">
        <w:tc>
          <w:tcPr>
            <w:tcW w:w="567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1.</w:t>
            </w:r>
          </w:p>
        </w:tc>
        <w:tc>
          <w:tcPr>
            <w:tcW w:w="5670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Sanja Darmopil: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Postupci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sa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eksperimentalnim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životinjama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istraživanjima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neuroznanosti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             </w:t>
            </w:r>
            <w:r w:rsidRPr="00623AA0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>TN/RN</w:t>
            </w:r>
          </w:p>
        </w:tc>
        <w:tc>
          <w:tcPr>
            <w:tcW w:w="538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597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1,5</w:t>
            </w:r>
          </w:p>
        </w:tc>
        <w:tc>
          <w:tcPr>
            <w:tcW w:w="708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</w:t>
            </w:r>
          </w:p>
        </w:tc>
      </w:tr>
      <w:tr w:rsidR="002C1A70" w:rsidRPr="00623AA0" w:rsidTr="00223964">
        <w:tc>
          <w:tcPr>
            <w:tcW w:w="567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2.</w:t>
            </w:r>
          </w:p>
        </w:tc>
        <w:tc>
          <w:tcPr>
            <w:tcW w:w="5670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Nenad Bogdanović: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Banke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moždanog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tkiva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razvoju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neurodegeneraciji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                                              </w:t>
            </w:r>
            <w:r w:rsidR="00223964"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                      </w:t>
            </w:r>
            <w:r w:rsidRPr="00623AA0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>TN/RN</w:t>
            </w:r>
          </w:p>
        </w:tc>
        <w:tc>
          <w:tcPr>
            <w:tcW w:w="538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597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1,5</w:t>
            </w:r>
          </w:p>
        </w:tc>
        <w:tc>
          <w:tcPr>
            <w:tcW w:w="708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</w:t>
            </w:r>
          </w:p>
        </w:tc>
      </w:tr>
      <w:tr w:rsidR="002C1A70" w:rsidRPr="00623AA0" w:rsidTr="00223964">
        <w:tc>
          <w:tcPr>
            <w:tcW w:w="567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3.</w:t>
            </w:r>
          </w:p>
        </w:tc>
        <w:tc>
          <w:tcPr>
            <w:tcW w:w="5670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Aleksandra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Dugandžić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623AA0">
              <w:rPr>
                <w:rFonts w:asciiTheme="minorHAnsi" w:eastAsia="Times New Roman" w:hAnsiTheme="minorHAnsi" w:cs="Arial"/>
                <w:bCs/>
                <w:sz w:val="24"/>
                <w:szCs w:val="24"/>
                <w:lang w:val="en-GB"/>
              </w:rPr>
              <w:t>Fluorescentne</w:t>
            </w:r>
            <w:proofErr w:type="spellEnd"/>
            <w:r w:rsidRPr="00623AA0">
              <w:rPr>
                <w:rFonts w:asciiTheme="minorHAnsi" w:eastAsia="Times New Roman" w:hAnsiTheme="minorHAnsi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asciiTheme="minorHAnsi" w:eastAsia="Times New Roman" w:hAnsiTheme="minorHAnsi" w:cs="Arial"/>
                <w:bCs/>
                <w:sz w:val="24"/>
                <w:szCs w:val="24"/>
                <w:lang w:val="en-GB"/>
              </w:rPr>
              <w:t>metode</w:t>
            </w:r>
            <w:proofErr w:type="spellEnd"/>
            <w:r w:rsidRPr="00623AA0">
              <w:rPr>
                <w:rFonts w:asciiTheme="minorHAnsi" w:eastAsia="Times New Roman" w:hAnsiTheme="minorHAnsi" w:cs="Arial"/>
                <w:bCs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623AA0">
              <w:rPr>
                <w:rFonts w:asciiTheme="minorHAnsi" w:eastAsia="Times New Roman" w:hAnsiTheme="minorHAnsi" w:cs="Arial"/>
                <w:bCs/>
                <w:sz w:val="24"/>
                <w:szCs w:val="24"/>
                <w:lang w:val="en-GB"/>
              </w:rPr>
              <w:t>biomedicinskim</w:t>
            </w:r>
            <w:proofErr w:type="spellEnd"/>
            <w:r w:rsidRPr="00623AA0">
              <w:rPr>
                <w:rFonts w:asciiTheme="minorHAnsi" w:eastAsia="Times New Roman" w:hAnsiTheme="minorHAnsi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asciiTheme="minorHAnsi" w:eastAsia="Times New Roman" w:hAnsiTheme="minorHAnsi" w:cs="Arial"/>
                <w:bCs/>
                <w:sz w:val="24"/>
                <w:szCs w:val="24"/>
                <w:lang w:val="en-GB"/>
              </w:rPr>
              <w:t>istraživanjima</w:t>
            </w:r>
            <w:proofErr w:type="spellEnd"/>
            <w:r w:rsidRPr="00623AA0">
              <w:rPr>
                <w:rFonts w:asciiTheme="minorHAnsi" w:eastAsia="Times New Roman" w:hAnsiTheme="minorHAnsi" w:cs="Arial"/>
                <w:bCs/>
                <w:sz w:val="24"/>
                <w:szCs w:val="24"/>
                <w:lang w:val="en-GB"/>
              </w:rPr>
              <w:t xml:space="preserve">  </w:t>
            </w:r>
            <w:r w:rsidR="00223964" w:rsidRPr="00623AA0">
              <w:rPr>
                <w:rFonts w:eastAsia="Times New Roman"/>
                <w:b/>
                <w:color w:val="FF0000"/>
                <w:sz w:val="24"/>
                <w:szCs w:val="24"/>
                <w:lang w:val="en-GB"/>
              </w:rPr>
              <w:t xml:space="preserve">                                 </w:t>
            </w: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623AA0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GB"/>
              </w:rPr>
              <w:t>TN</w:t>
            </w:r>
          </w:p>
        </w:tc>
        <w:tc>
          <w:tcPr>
            <w:tcW w:w="538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597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</w:t>
            </w:r>
          </w:p>
        </w:tc>
      </w:tr>
      <w:tr w:rsidR="002C1A70" w:rsidRPr="00623AA0" w:rsidTr="00223964">
        <w:tc>
          <w:tcPr>
            <w:tcW w:w="567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>4.</w:t>
            </w:r>
          </w:p>
        </w:tc>
        <w:tc>
          <w:tcPr>
            <w:tcW w:w="5670" w:type="dxa"/>
            <w:shd w:val="clear" w:color="auto" w:fill="FFFFFF" w:themeFill="background1"/>
          </w:tcPr>
          <w:p w:rsidR="002C1A70" w:rsidRPr="00623AA0" w:rsidRDefault="002C1A70" w:rsidP="0022396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Nataša Jovanov Milošević: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>Dizajniranje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>istraživanja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u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>biomedicinskim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>znanostima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223964" w:rsidRPr="00623AA0">
              <w:rPr>
                <w:rFonts w:eastAsia="Times New Roman"/>
                <w:b/>
                <w:color w:val="FF0000"/>
                <w:sz w:val="24"/>
                <w:szCs w:val="24"/>
                <w:lang w:val="en-GB"/>
              </w:rPr>
              <w:t xml:space="preserve">                                        </w:t>
            </w:r>
            <w:r w:rsidR="00223964" w:rsidRPr="00623AA0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GB"/>
              </w:rPr>
              <w:t>TN</w:t>
            </w:r>
          </w:p>
        </w:tc>
        <w:tc>
          <w:tcPr>
            <w:tcW w:w="538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597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1,5</w:t>
            </w:r>
          </w:p>
        </w:tc>
        <w:tc>
          <w:tcPr>
            <w:tcW w:w="708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</w:t>
            </w:r>
          </w:p>
        </w:tc>
      </w:tr>
      <w:tr w:rsidR="002C1A70" w:rsidRPr="00623AA0" w:rsidTr="00223964">
        <w:tc>
          <w:tcPr>
            <w:tcW w:w="567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5.</w:t>
            </w:r>
          </w:p>
        </w:tc>
        <w:tc>
          <w:tcPr>
            <w:tcW w:w="5670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Nataša Jovanov-Milošević: </w:t>
            </w:r>
            <w:r w:rsidRPr="00623AA0">
              <w:rPr>
                <w:rFonts w:asciiTheme="minorHAnsi" w:hAnsiTheme="minorHAnsi" w:cstheme="minorHAnsi"/>
                <w:sz w:val="24"/>
                <w:szCs w:val="24"/>
              </w:rPr>
              <w:t>Histološke metode u istraživanju mozga</w:t>
            </w:r>
            <w:r w:rsidRPr="00623AA0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="00223964" w:rsidRPr="00623AA0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 xml:space="preserve">                                                                                  </w:t>
            </w:r>
            <w:r w:rsidRPr="00623AA0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 xml:space="preserve">TN/RN       </w:t>
            </w:r>
          </w:p>
        </w:tc>
        <w:tc>
          <w:tcPr>
            <w:tcW w:w="538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597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1,5</w:t>
            </w:r>
          </w:p>
        </w:tc>
        <w:tc>
          <w:tcPr>
            <w:tcW w:w="708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</w:t>
            </w:r>
          </w:p>
        </w:tc>
      </w:tr>
      <w:tr w:rsidR="002C1A70" w:rsidRPr="00623AA0" w:rsidTr="00223964">
        <w:tc>
          <w:tcPr>
            <w:tcW w:w="567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ind w:right="-394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6.</w:t>
            </w:r>
          </w:p>
        </w:tc>
        <w:tc>
          <w:tcPr>
            <w:tcW w:w="5670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Zdravko Petanjek/Goran Šimić: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Metode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rekonstrukcije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neurona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stereologija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                                        </w:t>
            </w:r>
            <w:r w:rsidRPr="00623AA0">
              <w:rPr>
                <w:rFonts w:eastAsia="Times New Roman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             </w:t>
            </w:r>
            <w:r w:rsidRPr="00623AA0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>TN/RN</w:t>
            </w:r>
          </w:p>
        </w:tc>
        <w:tc>
          <w:tcPr>
            <w:tcW w:w="538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597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II</w:t>
            </w:r>
          </w:p>
        </w:tc>
      </w:tr>
      <w:tr w:rsidR="002C1A70" w:rsidRPr="00623AA0" w:rsidTr="00223964">
        <w:tc>
          <w:tcPr>
            <w:tcW w:w="567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7.</w:t>
            </w:r>
          </w:p>
        </w:tc>
        <w:tc>
          <w:tcPr>
            <w:tcW w:w="5670" w:type="dxa"/>
            <w:shd w:val="clear" w:color="auto" w:fill="FFFFFF" w:themeFill="background1"/>
          </w:tcPr>
          <w:p w:rsidR="002C1A70" w:rsidRPr="00623AA0" w:rsidRDefault="005A268C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Kristina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Mlinac</w:t>
            </w:r>
            <w:proofErr w:type="spellEnd"/>
            <w:r w:rsidR="002C1A70"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2C1A70"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Metode</w:t>
            </w:r>
            <w:proofErr w:type="spellEnd"/>
            <w:r w:rsidR="002C1A70"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C1A70"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izolacije</w:t>
            </w:r>
            <w:proofErr w:type="spellEnd"/>
            <w:r w:rsidR="002C1A70"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RNA </w:t>
            </w:r>
            <w:proofErr w:type="spellStart"/>
            <w:r w:rsidR="002C1A70"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iz</w:t>
            </w:r>
            <w:proofErr w:type="spellEnd"/>
            <w:r w:rsidR="002C1A70"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C1A70"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moždanog</w:t>
            </w:r>
            <w:proofErr w:type="spellEnd"/>
            <w:r w:rsidR="002C1A70"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C1A70"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tkiva</w:t>
            </w:r>
            <w:proofErr w:type="spellEnd"/>
            <w:r w:rsidR="002C1A70"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                                                                                    </w:t>
            </w:r>
            <w:r w:rsidR="002C1A70" w:rsidRPr="00623AA0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>TN/RN</w:t>
            </w:r>
          </w:p>
        </w:tc>
        <w:tc>
          <w:tcPr>
            <w:tcW w:w="538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597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0,5</w:t>
            </w:r>
          </w:p>
        </w:tc>
        <w:tc>
          <w:tcPr>
            <w:tcW w:w="708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II</w:t>
            </w:r>
          </w:p>
        </w:tc>
      </w:tr>
      <w:tr w:rsidR="002C1A70" w:rsidRPr="00623AA0" w:rsidTr="00223964">
        <w:tc>
          <w:tcPr>
            <w:tcW w:w="567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8.</w:t>
            </w:r>
          </w:p>
        </w:tc>
        <w:tc>
          <w:tcPr>
            <w:tcW w:w="5670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Dubravka Hranilović: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Genski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polimorfizmi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                    </w:t>
            </w:r>
            <w:r w:rsidRPr="00623AA0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>TN/RN</w:t>
            </w:r>
          </w:p>
        </w:tc>
        <w:tc>
          <w:tcPr>
            <w:tcW w:w="538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597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0,5</w:t>
            </w:r>
          </w:p>
        </w:tc>
        <w:tc>
          <w:tcPr>
            <w:tcW w:w="708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II</w:t>
            </w:r>
          </w:p>
        </w:tc>
      </w:tr>
      <w:tr w:rsidR="002C1A70" w:rsidRPr="00623AA0" w:rsidTr="00223964">
        <w:tc>
          <w:tcPr>
            <w:tcW w:w="567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9.</w:t>
            </w:r>
          </w:p>
        </w:tc>
        <w:tc>
          <w:tcPr>
            <w:tcW w:w="5670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Dora Višnjić: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Analiza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staničnog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ciklusa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protočnom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citometrijom</w:t>
            </w:r>
            <w:proofErr w:type="spellEnd"/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                                                        </w:t>
            </w:r>
            <w:r w:rsidRPr="00623AA0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 xml:space="preserve">  TN</w:t>
            </w:r>
          </w:p>
        </w:tc>
        <w:tc>
          <w:tcPr>
            <w:tcW w:w="538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597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0,5</w:t>
            </w:r>
          </w:p>
        </w:tc>
        <w:tc>
          <w:tcPr>
            <w:tcW w:w="708" w:type="dxa"/>
            <w:shd w:val="clear" w:color="auto" w:fill="FFFFFF" w:themeFill="background1"/>
          </w:tcPr>
          <w:p w:rsidR="002C1A70" w:rsidRPr="00623AA0" w:rsidRDefault="002C1A70" w:rsidP="002C1A70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623AA0">
              <w:rPr>
                <w:rFonts w:eastAsia="Times New Roman"/>
                <w:color w:val="000000"/>
                <w:sz w:val="24"/>
                <w:szCs w:val="24"/>
                <w:lang w:val="en-GB"/>
              </w:rPr>
              <w:t>II</w:t>
            </w:r>
          </w:p>
        </w:tc>
      </w:tr>
    </w:tbl>
    <w:p w:rsidR="002C1A70" w:rsidRPr="00623AA0" w:rsidRDefault="002C1A70" w:rsidP="00623AA0">
      <w:pPr>
        <w:rPr>
          <w:rFonts w:eastAsia="Times New Roman"/>
          <w:sz w:val="24"/>
          <w:szCs w:val="24"/>
          <w:lang w:val="de-DE"/>
        </w:rPr>
      </w:pPr>
    </w:p>
    <w:sectPr w:rsidR="002C1A70" w:rsidRPr="00623AA0" w:rsidSect="00623AA0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22886"/>
    <w:multiLevelType w:val="hybridMultilevel"/>
    <w:tmpl w:val="3EF248F2"/>
    <w:lvl w:ilvl="0" w:tplc="3DDA587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70"/>
    <w:rsid w:val="000C09CC"/>
    <w:rsid w:val="00223964"/>
    <w:rsid w:val="002C1A70"/>
    <w:rsid w:val="00391A04"/>
    <w:rsid w:val="005A268C"/>
    <w:rsid w:val="00623AA0"/>
    <w:rsid w:val="00754C2C"/>
    <w:rsid w:val="00D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2B1F5-CF54-4A28-AE35-DA1192EF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A70"/>
    <w:pPr>
      <w:spacing w:after="200" w:line="276" w:lineRule="auto"/>
    </w:pPr>
    <w:rPr>
      <w:rFonts w:ascii="Calibri" w:eastAsia="MS Mincho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C1A7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2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Pavlovic</dc:creator>
  <cp:keywords/>
  <dc:description/>
  <cp:lastModifiedBy>Željka Pavlović</cp:lastModifiedBy>
  <cp:revision>5</cp:revision>
  <dcterms:created xsi:type="dcterms:W3CDTF">2020-10-28T12:43:00Z</dcterms:created>
  <dcterms:modified xsi:type="dcterms:W3CDTF">2023-10-20T12:10:00Z</dcterms:modified>
</cp:coreProperties>
</file>