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D" w:rsidRPr="007369E9" w:rsidRDefault="00344ADD">
      <w:pPr>
        <w:rPr>
          <w:rFonts w:ascii="Arial Narrow" w:hAnsi="Arial Narrow"/>
          <w:b/>
          <w:sz w:val="24"/>
          <w:szCs w:val="24"/>
          <w:u w:val="single"/>
        </w:rPr>
      </w:pPr>
      <w:r w:rsidRPr="007369E9">
        <w:rPr>
          <w:rFonts w:ascii="Arial Narrow" w:hAnsi="Arial Narrow"/>
          <w:b/>
          <w:sz w:val="24"/>
          <w:szCs w:val="24"/>
          <w:u w:val="single"/>
        </w:rPr>
        <w:t>NAPUTAK ZA ISTRAŽIVANJA NA PSIHIJATRIJSKIM BOLESNICIMA</w:t>
      </w:r>
    </w:p>
    <w:p w:rsidR="00344ADD" w:rsidRPr="007369E9" w:rsidRDefault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 xml:space="preserve">Poštovani, 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molimo da kod prijave istraživanja na psihijatrijskim bolesnicima vodite računa o slijedećim naputcima koji se nalaze u Zakonu o zaštiti osoba s duševnim smetnjama NN 76/14:</w:t>
      </w:r>
    </w:p>
    <w:p w:rsidR="00344ADD" w:rsidRPr="007369E9" w:rsidRDefault="007369E9" w:rsidP="00344A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344ADD" w:rsidRPr="007369E9">
        <w:rPr>
          <w:rFonts w:ascii="Arial Narrow" w:hAnsi="Arial Narrow"/>
          <w:sz w:val="24"/>
          <w:szCs w:val="24"/>
        </w:rPr>
        <w:t xml:space="preserve">Glava IV.   </w:t>
      </w:r>
      <w:r w:rsidR="00344ADD" w:rsidRPr="007369E9">
        <w:rPr>
          <w:rFonts w:ascii="Arial Narrow" w:hAnsi="Arial Narrow"/>
          <w:b/>
          <w:sz w:val="24"/>
          <w:szCs w:val="24"/>
        </w:rPr>
        <w:t>POSEBNI MEDICINSKI POSTUPCI I BIOMEDICINSKA ISTRAŽIVANJA</w:t>
      </w:r>
    </w:p>
    <w:p w:rsidR="00344ADD" w:rsidRPr="007369E9" w:rsidRDefault="00344ADD" w:rsidP="00344ADD">
      <w:pPr>
        <w:rPr>
          <w:rFonts w:ascii="Arial Narrow" w:hAnsi="Arial Narrow"/>
          <w:b/>
          <w:sz w:val="24"/>
          <w:szCs w:val="24"/>
        </w:rPr>
      </w:pPr>
      <w:r w:rsidRPr="007369E9">
        <w:rPr>
          <w:rFonts w:ascii="Arial Narrow" w:hAnsi="Arial Narrow"/>
          <w:b/>
          <w:sz w:val="24"/>
          <w:szCs w:val="24"/>
        </w:rPr>
        <w:t>Članak 19.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(1) Biomedicinsko istraživanje može se primijeniti prema osobi s duševnim smetnjama ako: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1. je Povjerenstvo za zaštitu osoba s duševnim smetnjama (u daljnjem tekstu: Povjerenstvo) odobrilo projekt biomedicinskog istraživanja nakon preispitivanja znanstvenog značaja, važnosti cilja i etičnosti istraživanja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2. je etičko povjerenstvo dalo pozitivno mišljenje o etičkoj prihvatljivosti uključivanja osobe s duševnim smetnjama u istraživanje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3. je osoba s duševnim smetnjama na precizan i razumljiv način, usmeno i pisano upoznata o važnosti istraživanja, te njegovoj svrsi, prirodi, posljedicama, koristima i rizicima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4. je osoba s duševnim smetnjama dala pisani pristanak koji može opozvati u svakom trenutku i ako je sposobnost za davanje pristanka na biomedicinska istraživanja utvrdio još jedan psihijatar izvan zaposlenika psihijatrijske ustanove koja ih provodi, a kojeg je odredilo Povjerenstvo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5. se opravdano očekuje da će rezultati istraživanja biti korisni za zdravlje te osobe i bez štetnih popratnih posljedica, o čemu mišljenje daje odjelni liječnik.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(2) Odluku o uključivanju osobe s duševnim smetnjama u biomedicinsko istraživanje donosi čelnik psihijatrijske ustanove nakon što pribavi sva pismena iz stavka 1. točaka 1. do 5. ovoga članka.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(3) Psihijatrijska ustanova obvezna je izvijestiti Povjerenstvo o provedbi biomedicinskog istraživanja.</w:t>
      </w:r>
    </w:p>
    <w:p w:rsidR="007369E9" w:rsidRDefault="007369E9" w:rsidP="00344ADD">
      <w:pPr>
        <w:rPr>
          <w:rFonts w:ascii="Arial Narrow" w:hAnsi="Arial Narrow"/>
          <w:b/>
          <w:sz w:val="24"/>
          <w:szCs w:val="24"/>
        </w:rPr>
      </w:pPr>
    </w:p>
    <w:p w:rsidR="00344ADD" w:rsidRPr="007369E9" w:rsidRDefault="00344ADD" w:rsidP="00344ADD">
      <w:pPr>
        <w:rPr>
          <w:rFonts w:ascii="Arial Narrow" w:hAnsi="Arial Narrow"/>
          <w:b/>
          <w:sz w:val="24"/>
          <w:szCs w:val="24"/>
        </w:rPr>
      </w:pPr>
      <w:r w:rsidRPr="007369E9">
        <w:rPr>
          <w:rFonts w:ascii="Arial Narrow" w:hAnsi="Arial Narrow"/>
          <w:b/>
          <w:sz w:val="24"/>
          <w:szCs w:val="24"/>
        </w:rPr>
        <w:t>Članak 20.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(1) Bilješka o primjeni posebnih medicinskih postupaka i bilješka o primjeni biomedicinskih istraživanja kao i sva pismena propisana člancima 18. i 19. ovoga Zakona moraju se unijeti u medicinsku dokumentaciju.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(2) Pristanak na posebni medicinski postupak i biomedicinsko istraživanje umjesto osobe s duševnim smetnjama ne mogu dati zakonski zastupnik niti osoba od povjerenja.</w:t>
      </w:r>
    </w:p>
    <w:p w:rsidR="00344ADD" w:rsidRPr="007369E9" w:rsidRDefault="00344ADD" w:rsidP="00344ADD">
      <w:pPr>
        <w:rPr>
          <w:rFonts w:ascii="Arial Narrow" w:hAnsi="Arial Narrow"/>
          <w:sz w:val="24"/>
          <w:szCs w:val="24"/>
        </w:rPr>
      </w:pPr>
      <w:r w:rsidRPr="007369E9">
        <w:rPr>
          <w:rFonts w:ascii="Arial Narrow" w:hAnsi="Arial Narrow"/>
          <w:sz w:val="24"/>
          <w:szCs w:val="24"/>
        </w:rPr>
        <w:t>(3) Član etičkog povjerenstva mora se izuzeti od odlučivanja uvijek ako je odjelni liječnik osobe s duševnim smetnjama koja je uključena u posebni medicinski postupak ili biomedicinsko istraživanje.</w:t>
      </w:r>
      <w:bookmarkStart w:id="0" w:name="_GoBack"/>
      <w:bookmarkEnd w:id="0"/>
    </w:p>
    <w:sectPr w:rsidR="00344ADD" w:rsidRPr="007369E9" w:rsidSect="003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ADD"/>
    <w:rsid w:val="001E19BD"/>
    <w:rsid w:val="002306DB"/>
    <w:rsid w:val="002A2730"/>
    <w:rsid w:val="00344ADD"/>
    <w:rsid w:val="003F31B7"/>
    <w:rsid w:val="007369E9"/>
    <w:rsid w:val="00A454A8"/>
    <w:rsid w:val="00C41CA2"/>
    <w:rsid w:val="00C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ivana.dazgic</cp:lastModifiedBy>
  <cp:revision>5</cp:revision>
  <dcterms:created xsi:type="dcterms:W3CDTF">2017-11-05T11:39:00Z</dcterms:created>
  <dcterms:modified xsi:type="dcterms:W3CDTF">2017-11-06T08:35:00Z</dcterms:modified>
</cp:coreProperties>
</file>