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5A24" w:rsidRDefault="00B55A24" w:rsidP="00B55A24">
      <w:pPr>
        <w:jc w:val="center"/>
        <w:rPr>
          <w:rFonts w:cs="Calibri"/>
          <w:b/>
          <w:bCs/>
          <w:sz w:val="24"/>
          <w:szCs w:val="24"/>
        </w:rPr>
      </w:pPr>
    </w:p>
    <w:p w:rsidR="00B55A24" w:rsidRDefault="00B55A24" w:rsidP="00B55A24">
      <w:pPr>
        <w:jc w:val="center"/>
        <w:rPr>
          <w:rFonts w:cs="Calibri"/>
          <w:b/>
          <w:bCs/>
          <w:sz w:val="24"/>
          <w:szCs w:val="24"/>
        </w:rPr>
      </w:pPr>
    </w:p>
    <w:p w:rsidR="00B55A24" w:rsidRDefault="007A41A7" w:rsidP="007A41A7">
      <w:pPr>
        <w:rPr>
          <w:rFonts w:cs="Calibri"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>SVEUČILIŠT</w:t>
      </w:r>
      <w:r w:rsidR="00A81F0E">
        <w:rPr>
          <w:rFonts w:cs="Calibri"/>
          <w:b/>
          <w:bCs/>
          <w:sz w:val="24"/>
          <w:szCs w:val="24"/>
        </w:rPr>
        <w:t>E U ZAGREBU MEDICINSKI FAKULTET</w:t>
      </w:r>
    </w:p>
    <w:p w:rsidR="00A81F0E" w:rsidRDefault="00A81F0E" w:rsidP="007A41A7">
      <w:pPr>
        <w:rPr>
          <w:rFonts w:cs="Calibri"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>ŠALATA 3</w:t>
      </w:r>
    </w:p>
    <w:p w:rsidR="00A81F0E" w:rsidRDefault="00A81F0E" w:rsidP="007A41A7">
      <w:pPr>
        <w:rPr>
          <w:rFonts w:cs="Calibri"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>10000 ZAGREB</w:t>
      </w:r>
    </w:p>
    <w:p w:rsidR="00A81F0E" w:rsidRDefault="00A81F0E" w:rsidP="007A41A7">
      <w:pPr>
        <w:rPr>
          <w:rFonts w:cs="Calibri"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>OIB: 45001686598</w:t>
      </w:r>
    </w:p>
    <w:p w:rsidR="007A41A7" w:rsidRDefault="007A41A7" w:rsidP="007A41A7">
      <w:pPr>
        <w:rPr>
          <w:rFonts w:cs="Calibri"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>RKP: 01888</w:t>
      </w:r>
    </w:p>
    <w:p w:rsidR="00B55A24" w:rsidRDefault="00B55A24" w:rsidP="00B55A24">
      <w:pPr>
        <w:jc w:val="center"/>
        <w:rPr>
          <w:rFonts w:cs="Calibri"/>
          <w:b/>
          <w:bCs/>
          <w:sz w:val="24"/>
          <w:szCs w:val="24"/>
        </w:rPr>
      </w:pPr>
    </w:p>
    <w:p w:rsidR="00B55A24" w:rsidRDefault="00B55A24" w:rsidP="00B55A24">
      <w:pPr>
        <w:jc w:val="center"/>
        <w:rPr>
          <w:rFonts w:cs="Calibri"/>
          <w:b/>
          <w:bCs/>
          <w:sz w:val="24"/>
          <w:szCs w:val="24"/>
        </w:rPr>
      </w:pPr>
    </w:p>
    <w:p w:rsidR="00B55A24" w:rsidRDefault="00B55A24" w:rsidP="00B55A24">
      <w:pPr>
        <w:jc w:val="center"/>
        <w:rPr>
          <w:rFonts w:cs="Calibri"/>
          <w:b/>
          <w:bCs/>
          <w:sz w:val="24"/>
          <w:szCs w:val="24"/>
        </w:rPr>
      </w:pPr>
    </w:p>
    <w:p w:rsidR="00B55A24" w:rsidRDefault="00B55A24" w:rsidP="00B55A24">
      <w:pPr>
        <w:jc w:val="center"/>
        <w:rPr>
          <w:rFonts w:cs="Calibri"/>
          <w:b/>
          <w:bCs/>
          <w:sz w:val="24"/>
          <w:szCs w:val="24"/>
        </w:rPr>
      </w:pPr>
    </w:p>
    <w:p w:rsidR="00B55A24" w:rsidRDefault="00B55A24" w:rsidP="00B55A24">
      <w:pPr>
        <w:jc w:val="center"/>
        <w:rPr>
          <w:rFonts w:cs="Calibri"/>
          <w:b/>
          <w:bCs/>
          <w:sz w:val="24"/>
          <w:szCs w:val="24"/>
        </w:rPr>
      </w:pPr>
    </w:p>
    <w:p w:rsidR="00B55A24" w:rsidRDefault="00B55A24" w:rsidP="00B55A24">
      <w:pPr>
        <w:jc w:val="center"/>
        <w:rPr>
          <w:rFonts w:cs="Calibri"/>
          <w:b/>
          <w:bCs/>
          <w:sz w:val="24"/>
          <w:szCs w:val="24"/>
        </w:rPr>
      </w:pPr>
    </w:p>
    <w:p w:rsidR="00B55A24" w:rsidRDefault="00B55A24" w:rsidP="00B55A24">
      <w:pPr>
        <w:jc w:val="center"/>
        <w:rPr>
          <w:rFonts w:cs="Calibri"/>
          <w:b/>
          <w:bCs/>
          <w:sz w:val="24"/>
          <w:szCs w:val="24"/>
        </w:rPr>
      </w:pPr>
    </w:p>
    <w:p w:rsidR="00B55A24" w:rsidRDefault="00B55A24" w:rsidP="00B55A24">
      <w:pPr>
        <w:jc w:val="center"/>
        <w:rPr>
          <w:rFonts w:cs="Calibri"/>
          <w:b/>
          <w:bCs/>
          <w:sz w:val="24"/>
          <w:szCs w:val="24"/>
        </w:rPr>
      </w:pPr>
    </w:p>
    <w:p w:rsidR="00B55A24" w:rsidRDefault="00B55A24" w:rsidP="00B55A24">
      <w:pPr>
        <w:jc w:val="center"/>
        <w:rPr>
          <w:rFonts w:cs="Calibri"/>
          <w:b/>
          <w:bCs/>
          <w:sz w:val="24"/>
          <w:szCs w:val="24"/>
        </w:rPr>
      </w:pPr>
    </w:p>
    <w:p w:rsidR="00B55A24" w:rsidRDefault="00B55A24" w:rsidP="00C55CF9">
      <w:pPr>
        <w:jc w:val="center"/>
        <w:rPr>
          <w:rFonts w:cs="Calibri"/>
          <w:b/>
          <w:bCs/>
          <w:sz w:val="24"/>
          <w:szCs w:val="24"/>
        </w:rPr>
      </w:pPr>
    </w:p>
    <w:p w:rsidR="00B55A24" w:rsidRDefault="00B55A24" w:rsidP="00B55A24">
      <w:pPr>
        <w:jc w:val="center"/>
        <w:rPr>
          <w:rFonts w:cs="Calibri"/>
          <w:b/>
          <w:bCs/>
          <w:sz w:val="24"/>
          <w:szCs w:val="24"/>
        </w:rPr>
      </w:pPr>
    </w:p>
    <w:p w:rsidR="00B55A24" w:rsidRDefault="00B55A24" w:rsidP="00B55A24">
      <w:pPr>
        <w:jc w:val="center"/>
        <w:rPr>
          <w:rFonts w:cs="Calibri"/>
          <w:b/>
          <w:bCs/>
          <w:sz w:val="24"/>
          <w:szCs w:val="24"/>
        </w:rPr>
      </w:pPr>
    </w:p>
    <w:p w:rsidR="00B55A24" w:rsidRDefault="00B55A24" w:rsidP="00B55A24">
      <w:pPr>
        <w:jc w:val="center"/>
        <w:rPr>
          <w:rFonts w:cs="Calibri"/>
          <w:b/>
          <w:bCs/>
          <w:sz w:val="24"/>
          <w:szCs w:val="24"/>
        </w:rPr>
      </w:pPr>
    </w:p>
    <w:p w:rsidR="00B55A24" w:rsidRPr="00B55A24" w:rsidRDefault="00B55A24" w:rsidP="00A81F0E">
      <w:pPr>
        <w:rPr>
          <w:rFonts w:ascii="Times New Roman" w:hAnsi="Times New Roman"/>
          <w:b/>
          <w:bCs/>
          <w:sz w:val="24"/>
          <w:szCs w:val="24"/>
        </w:rPr>
      </w:pPr>
    </w:p>
    <w:p w:rsidR="00B55A24" w:rsidRPr="00B55A24" w:rsidRDefault="00B55A24" w:rsidP="00B55A24">
      <w:pPr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B55A24" w:rsidRPr="00B55A24" w:rsidRDefault="00B55A24" w:rsidP="00B55A24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B55A24">
        <w:rPr>
          <w:rFonts w:ascii="Times New Roman" w:hAnsi="Times New Roman"/>
          <w:b/>
          <w:bCs/>
          <w:sz w:val="24"/>
          <w:szCs w:val="24"/>
        </w:rPr>
        <w:t>OBRAZLOŽENJE OPĆEG DIJELA FINANCIJSKOG PLANA ZA 2023.-2025. GODINU</w:t>
      </w:r>
    </w:p>
    <w:p w:rsidR="007A41A7" w:rsidRDefault="007A41A7">
      <w:pPr>
        <w:spacing w:after="160" w:line="259" w:lineRule="auto"/>
        <w:rPr>
          <w:rFonts w:ascii="Times New Roman" w:hAnsi="Times New Roman"/>
          <w:b/>
          <w:bCs/>
          <w:sz w:val="24"/>
          <w:szCs w:val="24"/>
        </w:rPr>
      </w:pPr>
    </w:p>
    <w:p w:rsidR="007A41A7" w:rsidRDefault="007A41A7">
      <w:pPr>
        <w:spacing w:after="160" w:line="259" w:lineRule="auto"/>
        <w:rPr>
          <w:rFonts w:ascii="Times New Roman" w:hAnsi="Times New Roman"/>
          <w:b/>
          <w:bCs/>
          <w:sz w:val="24"/>
          <w:szCs w:val="24"/>
        </w:rPr>
      </w:pPr>
    </w:p>
    <w:p w:rsidR="007A41A7" w:rsidRDefault="007A41A7">
      <w:pPr>
        <w:spacing w:after="160" w:line="259" w:lineRule="auto"/>
        <w:rPr>
          <w:rFonts w:ascii="Times New Roman" w:hAnsi="Times New Roman"/>
          <w:b/>
          <w:bCs/>
          <w:sz w:val="24"/>
          <w:szCs w:val="24"/>
        </w:rPr>
      </w:pPr>
    </w:p>
    <w:p w:rsidR="007A41A7" w:rsidRDefault="007A41A7">
      <w:pPr>
        <w:spacing w:after="160" w:line="259" w:lineRule="auto"/>
        <w:rPr>
          <w:rFonts w:ascii="Times New Roman" w:hAnsi="Times New Roman"/>
          <w:b/>
          <w:bCs/>
          <w:sz w:val="24"/>
          <w:szCs w:val="24"/>
        </w:rPr>
      </w:pPr>
    </w:p>
    <w:p w:rsidR="007A41A7" w:rsidRDefault="007A41A7">
      <w:pPr>
        <w:spacing w:after="160" w:line="259" w:lineRule="auto"/>
        <w:rPr>
          <w:rFonts w:ascii="Times New Roman" w:hAnsi="Times New Roman"/>
          <w:b/>
          <w:bCs/>
          <w:sz w:val="24"/>
          <w:szCs w:val="24"/>
        </w:rPr>
      </w:pPr>
    </w:p>
    <w:p w:rsidR="007A41A7" w:rsidRDefault="007A41A7">
      <w:pPr>
        <w:spacing w:after="160" w:line="259" w:lineRule="auto"/>
        <w:rPr>
          <w:rFonts w:ascii="Times New Roman" w:hAnsi="Times New Roman"/>
          <w:b/>
          <w:bCs/>
          <w:sz w:val="24"/>
          <w:szCs w:val="24"/>
        </w:rPr>
      </w:pPr>
    </w:p>
    <w:p w:rsidR="007A41A7" w:rsidRDefault="007A41A7">
      <w:pPr>
        <w:spacing w:after="160" w:line="259" w:lineRule="auto"/>
        <w:rPr>
          <w:rFonts w:ascii="Times New Roman" w:hAnsi="Times New Roman"/>
          <w:b/>
          <w:bCs/>
          <w:sz w:val="24"/>
          <w:szCs w:val="24"/>
        </w:rPr>
      </w:pPr>
    </w:p>
    <w:p w:rsidR="007A41A7" w:rsidRDefault="007A41A7">
      <w:pPr>
        <w:spacing w:after="160" w:line="259" w:lineRule="auto"/>
        <w:rPr>
          <w:rFonts w:ascii="Times New Roman" w:hAnsi="Times New Roman"/>
          <w:b/>
          <w:bCs/>
          <w:sz w:val="24"/>
          <w:szCs w:val="24"/>
        </w:rPr>
      </w:pPr>
    </w:p>
    <w:p w:rsidR="007A41A7" w:rsidRDefault="007A41A7">
      <w:pPr>
        <w:spacing w:after="160" w:line="259" w:lineRule="auto"/>
        <w:rPr>
          <w:rFonts w:ascii="Times New Roman" w:hAnsi="Times New Roman"/>
          <w:b/>
          <w:bCs/>
          <w:sz w:val="24"/>
          <w:szCs w:val="24"/>
        </w:rPr>
      </w:pPr>
    </w:p>
    <w:p w:rsidR="007A41A7" w:rsidRDefault="007A41A7">
      <w:pPr>
        <w:spacing w:after="160" w:line="259" w:lineRule="auto"/>
        <w:rPr>
          <w:rFonts w:ascii="Times New Roman" w:hAnsi="Times New Roman"/>
          <w:b/>
          <w:bCs/>
          <w:sz w:val="24"/>
          <w:szCs w:val="24"/>
        </w:rPr>
      </w:pPr>
    </w:p>
    <w:p w:rsidR="007A41A7" w:rsidRDefault="007A41A7">
      <w:pPr>
        <w:spacing w:after="160" w:line="259" w:lineRule="auto"/>
        <w:rPr>
          <w:rFonts w:ascii="Times New Roman" w:hAnsi="Times New Roman"/>
          <w:b/>
          <w:bCs/>
          <w:sz w:val="24"/>
          <w:szCs w:val="24"/>
        </w:rPr>
      </w:pPr>
    </w:p>
    <w:p w:rsidR="007A41A7" w:rsidRDefault="007A41A7">
      <w:pPr>
        <w:spacing w:after="160" w:line="259" w:lineRule="auto"/>
        <w:rPr>
          <w:rFonts w:ascii="Times New Roman" w:hAnsi="Times New Roman"/>
          <w:b/>
          <w:bCs/>
          <w:sz w:val="24"/>
          <w:szCs w:val="24"/>
        </w:rPr>
      </w:pPr>
    </w:p>
    <w:p w:rsidR="00A81F0E" w:rsidRDefault="00A81F0E">
      <w:pPr>
        <w:spacing w:after="160" w:line="259" w:lineRule="auto"/>
        <w:rPr>
          <w:rFonts w:ascii="Times New Roman" w:hAnsi="Times New Roman"/>
          <w:b/>
          <w:bCs/>
          <w:sz w:val="24"/>
          <w:szCs w:val="24"/>
        </w:rPr>
      </w:pPr>
    </w:p>
    <w:p w:rsidR="00B55A24" w:rsidRDefault="00B55A24">
      <w:pPr>
        <w:spacing w:after="160" w:line="259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br w:type="page"/>
      </w:r>
    </w:p>
    <w:p w:rsidR="00B55A24" w:rsidRDefault="00B55A24" w:rsidP="00B55A24">
      <w:pPr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lastRenderedPageBreak/>
        <w:t>PRIHODI I PRIMICI</w:t>
      </w:r>
    </w:p>
    <w:p w:rsidR="00B55A24" w:rsidRDefault="00B55A24" w:rsidP="00B55A24">
      <w:pPr>
        <w:rPr>
          <w:rFonts w:ascii="Times New Roman" w:hAnsi="Times New Roman"/>
          <w:b/>
          <w:bCs/>
          <w:sz w:val="24"/>
          <w:szCs w:val="24"/>
        </w:rPr>
      </w:pPr>
    </w:p>
    <w:p w:rsidR="00CA2F47" w:rsidRPr="00CA2F47" w:rsidRDefault="00B55A24" w:rsidP="00CA2F47">
      <w:pPr>
        <w:jc w:val="both"/>
        <w:rPr>
          <w:rFonts w:ascii="Times New Roman" w:hAnsi="Times New Roman"/>
          <w:bCs/>
          <w:sz w:val="24"/>
          <w:szCs w:val="24"/>
        </w:rPr>
      </w:pPr>
      <w:r w:rsidRPr="00B55A24">
        <w:rPr>
          <w:rFonts w:ascii="Times New Roman" w:hAnsi="Times New Roman"/>
          <w:bCs/>
          <w:sz w:val="24"/>
          <w:szCs w:val="24"/>
        </w:rPr>
        <w:t xml:space="preserve">Ukupno planirani prihodi  za 2023. godinu iznose </w:t>
      </w:r>
      <w:r w:rsidR="00950A89">
        <w:rPr>
          <w:rFonts w:ascii="Times New Roman" w:hAnsi="Times New Roman"/>
          <w:bCs/>
          <w:sz w:val="24"/>
          <w:szCs w:val="24"/>
        </w:rPr>
        <w:t>5</w:t>
      </w:r>
      <w:r w:rsidR="007C60D1">
        <w:rPr>
          <w:rFonts w:ascii="Times New Roman" w:hAnsi="Times New Roman"/>
          <w:bCs/>
          <w:sz w:val="24"/>
          <w:szCs w:val="24"/>
        </w:rPr>
        <w:t>0</w:t>
      </w:r>
      <w:r w:rsidRPr="00B55A24">
        <w:rPr>
          <w:rFonts w:ascii="Times New Roman" w:hAnsi="Times New Roman"/>
          <w:bCs/>
          <w:sz w:val="24"/>
          <w:szCs w:val="24"/>
        </w:rPr>
        <w:t>.</w:t>
      </w:r>
      <w:r w:rsidR="00950A89">
        <w:rPr>
          <w:rFonts w:ascii="Times New Roman" w:hAnsi="Times New Roman"/>
          <w:bCs/>
          <w:sz w:val="24"/>
          <w:szCs w:val="24"/>
        </w:rPr>
        <w:t>1</w:t>
      </w:r>
      <w:r w:rsidR="007C60D1">
        <w:rPr>
          <w:rFonts w:ascii="Times New Roman" w:hAnsi="Times New Roman"/>
          <w:bCs/>
          <w:sz w:val="24"/>
          <w:szCs w:val="24"/>
        </w:rPr>
        <w:t>64</w:t>
      </w:r>
      <w:r w:rsidRPr="00B55A24">
        <w:rPr>
          <w:rFonts w:ascii="Times New Roman" w:hAnsi="Times New Roman"/>
          <w:bCs/>
          <w:sz w:val="24"/>
          <w:szCs w:val="24"/>
        </w:rPr>
        <w:t>.</w:t>
      </w:r>
      <w:r w:rsidR="007C60D1">
        <w:rPr>
          <w:rFonts w:ascii="Times New Roman" w:hAnsi="Times New Roman"/>
          <w:bCs/>
          <w:sz w:val="24"/>
          <w:szCs w:val="24"/>
        </w:rPr>
        <w:t>318</w:t>
      </w:r>
      <w:r>
        <w:rPr>
          <w:rFonts w:ascii="Times New Roman" w:hAnsi="Times New Roman"/>
          <w:bCs/>
          <w:sz w:val="24"/>
          <w:szCs w:val="24"/>
        </w:rPr>
        <w:t xml:space="preserve"> eura.</w:t>
      </w:r>
      <w:r w:rsidR="00CA2F47">
        <w:rPr>
          <w:rFonts w:ascii="Times New Roman" w:hAnsi="Times New Roman"/>
          <w:bCs/>
          <w:sz w:val="24"/>
          <w:szCs w:val="24"/>
        </w:rPr>
        <w:t xml:space="preserve"> Najveći dio prihoda odnosi se na izvor</w:t>
      </w:r>
      <w:r w:rsidR="001555B0">
        <w:rPr>
          <w:rFonts w:ascii="Times New Roman" w:hAnsi="Times New Roman"/>
          <w:bCs/>
          <w:sz w:val="24"/>
          <w:szCs w:val="24"/>
        </w:rPr>
        <w:t>e</w:t>
      </w:r>
      <w:r w:rsidR="00CA2F47">
        <w:rPr>
          <w:rFonts w:ascii="Times New Roman" w:hAnsi="Times New Roman"/>
          <w:bCs/>
          <w:sz w:val="24"/>
          <w:szCs w:val="24"/>
        </w:rPr>
        <w:t xml:space="preserve"> 5761 i 581 za cjelovitu obnovu zgrada stradalih u potresu 2020. godine.</w:t>
      </w:r>
    </w:p>
    <w:p w:rsidR="00B55A24" w:rsidRDefault="00393666" w:rsidP="000840B1">
      <w:pPr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Prihodi u 2024. su manji za 42</w:t>
      </w:r>
      <w:r w:rsidR="00CA2F47">
        <w:rPr>
          <w:rFonts w:ascii="Times New Roman" w:hAnsi="Times New Roman"/>
          <w:bCs/>
          <w:sz w:val="24"/>
          <w:szCs w:val="24"/>
        </w:rPr>
        <w:t>,</w:t>
      </w:r>
      <w:r w:rsidR="00950A89">
        <w:rPr>
          <w:rFonts w:ascii="Times New Roman" w:hAnsi="Times New Roman"/>
          <w:bCs/>
          <w:sz w:val="24"/>
          <w:szCs w:val="24"/>
        </w:rPr>
        <w:t>2</w:t>
      </w:r>
      <w:r>
        <w:rPr>
          <w:rFonts w:ascii="Times New Roman" w:hAnsi="Times New Roman"/>
          <w:bCs/>
          <w:sz w:val="24"/>
          <w:szCs w:val="24"/>
        </w:rPr>
        <w:t>9</w:t>
      </w:r>
      <w:r w:rsidR="00CA2F47">
        <w:rPr>
          <w:rFonts w:ascii="Times New Roman" w:hAnsi="Times New Roman"/>
          <w:bCs/>
          <w:sz w:val="24"/>
          <w:szCs w:val="24"/>
        </w:rPr>
        <w:t>% jer su sredstva za cjelovitu obnovu zgrada stradalih u potres</w:t>
      </w:r>
      <w:r w:rsidR="00626273">
        <w:rPr>
          <w:rFonts w:ascii="Times New Roman" w:hAnsi="Times New Roman"/>
          <w:bCs/>
          <w:sz w:val="24"/>
          <w:szCs w:val="24"/>
        </w:rPr>
        <w:t>u predstavlja</w:t>
      </w:r>
      <w:r>
        <w:rPr>
          <w:rFonts w:ascii="Times New Roman" w:hAnsi="Times New Roman"/>
          <w:bCs/>
          <w:sz w:val="24"/>
          <w:szCs w:val="24"/>
        </w:rPr>
        <w:t xml:space="preserve"> 39</w:t>
      </w:r>
      <w:r w:rsidR="00CA2F47">
        <w:rPr>
          <w:rFonts w:ascii="Times New Roman" w:hAnsi="Times New Roman"/>
          <w:bCs/>
          <w:sz w:val="24"/>
          <w:szCs w:val="24"/>
        </w:rPr>
        <w:t>,</w:t>
      </w:r>
      <w:r>
        <w:rPr>
          <w:rFonts w:ascii="Times New Roman" w:hAnsi="Times New Roman"/>
          <w:bCs/>
          <w:sz w:val="24"/>
          <w:szCs w:val="24"/>
        </w:rPr>
        <w:t>54</w:t>
      </w:r>
      <w:r w:rsidR="00CA2F47">
        <w:rPr>
          <w:rFonts w:ascii="Times New Roman" w:hAnsi="Times New Roman"/>
          <w:bCs/>
          <w:sz w:val="24"/>
          <w:szCs w:val="24"/>
        </w:rPr>
        <w:t xml:space="preserve">% od ukupnih prihoda u 2023. godini. </w:t>
      </w:r>
    </w:p>
    <w:p w:rsidR="00950A89" w:rsidRDefault="00CA2F47" w:rsidP="000840B1">
      <w:pPr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Na izvoru 11 prihodi iznose </w:t>
      </w:r>
      <w:r w:rsidR="00393666">
        <w:rPr>
          <w:rFonts w:ascii="Times New Roman" w:hAnsi="Times New Roman"/>
          <w:bCs/>
          <w:sz w:val="24"/>
          <w:szCs w:val="24"/>
        </w:rPr>
        <w:t>21</w:t>
      </w:r>
      <w:r w:rsidR="00950A89">
        <w:rPr>
          <w:rFonts w:ascii="Times New Roman" w:hAnsi="Times New Roman"/>
          <w:bCs/>
          <w:sz w:val="24"/>
          <w:szCs w:val="24"/>
        </w:rPr>
        <w:t>.</w:t>
      </w:r>
      <w:r w:rsidR="00393666">
        <w:rPr>
          <w:rFonts w:ascii="Times New Roman" w:hAnsi="Times New Roman"/>
          <w:bCs/>
          <w:sz w:val="24"/>
          <w:szCs w:val="24"/>
        </w:rPr>
        <w:t>851</w:t>
      </w:r>
      <w:r w:rsidR="00FA5EE9">
        <w:rPr>
          <w:rFonts w:ascii="Times New Roman" w:hAnsi="Times New Roman"/>
          <w:bCs/>
          <w:sz w:val="24"/>
          <w:szCs w:val="24"/>
        </w:rPr>
        <w:t>.</w:t>
      </w:r>
      <w:r w:rsidR="00393666">
        <w:rPr>
          <w:rFonts w:ascii="Times New Roman" w:hAnsi="Times New Roman"/>
          <w:bCs/>
          <w:sz w:val="24"/>
          <w:szCs w:val="24"/>
        </w:rPr>
        <w:t>936</w:t>
      </w:r>
      <w:r w:rsidR="00FA5EE9">
        <w:rPr>
          <w:rFonts w:ascii="Times New Roman" w:hAnsi="Times New Roman"/>
          <w:bCs/>
          <w:sz w:val="24"/>
          <w:szCs w:val="24"/>
        </w:rPr>
        <w:t xml:space="preserve"> eura i utvrđen</w:t>
      </w:r>
      <w:r w:rsidR="00626273">
        <w:rPr>
          <w:rFonts w:ascii="Times New Roman" w:hAnsi="Times New Roman"/>
          <w:bCs/>
          <w:sz w:val="24"/>
          <w:szCs w:val="24"/>
        </w:rPr>
        <w:t>i</w:t>
      </w:r>
      <w:r w:rsidR="00FA5EE9">
        <w:rPr>
          <w:rFonts w:ascii="Times New Roman" w:hAnsi="Times New Roman"/>
          <w:bCs/>
          <w:sz w:val="24"/>
          <w:szCs w:val="24"/>
        </w:rPr>
        <w:t xml:space="preserve"> </w:t>
      </w:r>
      <w:r w:rsidR="00626273">
        <w:rPr>
          <w:rFonts w:ascii="Times New Roman" w:hAnsi="Times New Roman"/>
          <w:bCs/>
          <w:sz w:val="24"/>
          <w:szCs w:val="24"/>
        </w:rPr>
        <w:t>su</w:t>
      </w:r>
      <w:r w:rsidR="00FA5EE9">
        <w:rPr>
          <w:rFonts w:ascii="Times New Roman" w:hAnsi="Times New Roman"/>
          <w:bCs/>
          <w:sz w:val="24"/>
          <w:szCs w:val="24"/>
        </w:rPr>
        <w:t xml:space="preserve"> na temelju limita dostavljenih od Ministarstva znanosti i obrazovanja odnosno Sveučilišta u Zagrebu.</w:t>
      </w:r>
      <w:r w:rsidR="000840B1">
        <w:rPr>
          <w:rFonts w:ascii="Times New Roman" w:hAnsi="Times New Roman"/>
          <w:bCs/>
          <w:sz w:val="24"/>
          <w:szCs w:val="24"/>
        </w:rPr>
        <w:t xml:space="preserve"> </w:t>
      </w:r>
    </w:p>
    <w:p w:rsidR="00B55A24" w:rsidRDefault="00FA5EE9" w:rsidP="000840B1">
      <w:pPr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Na izvoru 31 prihod</w:t>
      </w:r>
      <w:r w:rsidR="001555B0">
        <w:rPr>
          <w:rFonts w:ascii="Times New Roman" w:hAnsi="Times New Roman"/>
          <w:bCs/>
          <w:sz w:val="24"/>
          <w:szCs w:val="24"/>
        </w:rPr>
        <w:t>i  iznose</w:t>
      </w:r>
      <w:r>
        <w:rPr>
          <w:rFonts w:ascii="Times New Roman" w:hAnsi="Times New Roman"/>
          <w:bCs/>
          <w:sz w:val="24"/>
          <w:szCs w:val="24"/>
        </w:rPr>
        <w:t xml:space="preserve"> 2.506.853 eura, najveći dio prihoda ostvaren je od obavljanja gosp</w:t>
      </w:r>
      <w:r w:rsidR="001555B0">
        <w:rPr>
          <w:rFonts w:ascii="Times New Roman" w:hAnsi="Times New Roman"/>
          <w:bCs/>
          <w:sz w:val="24"/>
          <w:szCs w:val="24"/>
        </w:rPr>
        <w:t>odarske djelatnosti (</w:t>
      </w:r>
      <w:r>
        <w:rPr>
          <w:rFonts w:ascii="Times New Roman" w:hAnsi="Times New Roman"/>
          <w:bCs/>
          <w:sz w:val="24"/>
          <w:szCs w:val="24"/>
        </w:rPr>
        <w:t xml:space="preserve">patološke analize, </w:t>
      </w:r>
      <w:r w:rsidR="001555B0">
        <w:rPr>
          <w:rFonts w:ascii="Times New Roman" w:hAnsi="Times New Roman"/>
          <w:bCs/>
          <w:sz w:val="24"/>
          <w:szCs w:val="24"/>
        </w:rPr>
        <w:t xml:space="preserve">obdukcije, </w:t>
      </w:r>
      <w:r>
        <w:rPr>
          <w:rFonts w:ascii="Times New Roman" w:hAnsi="Times New Roman"/>
          <w:bCs/>
          <w:sz w:val="24"/>
          <w:szCs w:val="24"/>
        </w:rPr>
        <w:t>sudska vještačenja</w:t>
      </w:r>
      <w:r w:rsidR="007A41A7">
        <w:rPr>
          <w:rFonts w:ascii="Times New Roman" w:hAnsi="Times New Roman"/>
          <w:bCs/>
          <w:sz w:val="24"/>
          <w:szCs w:val="24"/>
        </w:rPr>
        <w:t>, analize voda</w:t>
      </w:r>
      <w:r>
        <w:rPr>
          <w:rFonts w:ascii="Times New Roman" w:hAnsi="Times New Roman"/>
          <w:bCs/>
          <w:sz w:val="24"/>
          <w:szCs w:val="24"/>
        </w:rPr>
        <w:t>) te od  školarina od poslijediplomskih specijalističkih studija. Predviđen je kontinuirani rast u 2024. i 2025. u iznosu 0,7% u odnosu na 2023. godinu.</w:t>
      </w:r>
    </w:p>
    <w:p w:rsidR="00FA5EE9" w:rsidRDefault="00FA5EE9" w:rsidP="000840B1">
      <w:pPr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Na izvoru 43 su prihodi u iznosu 3.539.372 eura, najveći dio prihoda odnosi se na prihode od studija medicine na engleskom jeziku. Na izvoru 43 također su prikazani prihodi od školarina za preddiplomski, diplomski i integrirane preddiplomske i diplomske studije te prihodi od poslijediplomskih doktorskih studija.</w:t>
      </w:r>
      <w:r w:rsidR="00DD2BCE">
        <w:rPr>
          <w:rFonts w:ascii="Times New Roman" w:hAnsi="Times New Roman"/>
          <w:bCs/>
          <w:sz w:val="24"/>
          <w:szCs w:val="24"/>
        </w:rPr>
        <w:t xml:space="preserve"> </w:t>
      </w:r>
    </w:p>
    <w:p w:rsidR="00DD2BCE" w:rsidRDefault="00DD2BCE" w:rsidP="000840B1">
      <w:pPr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Na izvoru 51 su prihodi u iznosu 272.111 eura predviđeni po planu za provođenje trenutno aktivnih EU projekta. Prihodi se godišnje smanjuju za 15-20% zbog završetka određenih projekata u 2024. i 2025. godini.</w:t>
      </w:r>
    </w:p>
    <w:p w:rsidR="007A41A7" w:rsidRDefault="007C60D4" w:rsidP="000840B1">
      <w:pPr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Na izvoru 52 su prihodi od Hrvatske zaklade za znanost</w:t>
      </w:r>
      <w:r w:rsidR="007A41A7">
        <w:rPr>
          <w:rFonts w:ascii="Times New Roman" w:hAnsi="Times New Roman"/>
          <w:bCs/>
          <w:sz w:val="24"/>
          <w:szCs w:val="24"/>
        </w:rPr>
        <w:t xml:space="preserve"> (HRZZ)</w:t>
      </w:r>
      <w:r>
        <w:rPr>
          <w:rFonts w:ascii="Times New Roman" w:hAnsi="Times New Roman"/>
          <w:bCs/>
          <w:sz w:val="24"/>
          <w:szCs w:val="24"/>
        </w:rPr>
        <w:t xml:space="preserve"> u iznosu </w:t>
      </w:r>
      <w:r w:rsidR="007A41A7">
        <w:rPr>
          <w:rFonts w:ascii="Times New Roman" w:hAnsi="Times New Roman"/>
          <w:bCs/>
          <w:sz w:val="24"/>
          <w:szCs w:val="24"/>
        </w:rPr>
        <w:t>887.358 eura za projektno financiranje znanstvene djelatnosti te financiranje doktoranada i poslijedoktoranada  zaposlenih na teret HRZZ. Prihodi u 2024. i 2025. godini su manji zbog završetka određenih projekata i financiranja školovanja doktoranada i poslijedoktoranada.</w:t>
      </w:r>
    </w:p>
    <w:p w:rsidR="006F7F84" w:rsidRDefault="006F7F84" w:rsidP="000840B1">
      <w:pPr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Prihodi za provedbu EU projekata na kojima smo partneri RAPIDE i CaseMouse na izvoru 52 iznose 88.060 eura.</w:t>
      </w:r>
    </w:p>
    <w:p w:rsidR="00CC4D0C" w:rsidRDefault="007A41A7" w:rsidP="000840B1">
      <w:pPr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Na izvoru 563 su prihodi u iznosu </w:t>
      </w:r>
      <w:r w:rsidR="004C4D50">
        <w:rPr>
          <w:rFonts w:ascii="Times New Roman" w:hAnsi="Times New Roman"/>
          <w:bCs/>
          <w:sz w:val="24"/>
          <w:szCs w:val="24"/>
        </w:rPr>
        <w:t>872</w:t>
      </w:r>
      <w:r>
        <w:rPr>
          <w:rFonts w:ascii="Times New Roman" w:hAnsi="Times New Roman"/>
          <w:bCs/>
          <w:sz w:val="24"/>
          <w:szCs w:val="24"/>
        </w:rPr>
        <w:t>.</w:t>
      </w:r>
      <w:r w:rsidR="004C4D50">
        <w:rPr>
          <w:rFonts w:ascii="Times New Roman" w:hAnsi="Times New Roman"/>
          <w:bCs/>
          <w:sz w:val="24"/>
          <w:szCs w:val="24"/>
        </w:rPr>
        <w:t>650</w:t>
      </w:r>
      <w:r>
        <w:rPr>
          <w:rFonts w:ascii="Times New Roman" w:hAnsi="Times New Roman"/>
          <w:bCs/>
          <w:sz w:val="24"/>
          <w:szCs w:val="24"/>
        </w:rPr>
        <w:t xml:space="preserve"> eura </w:t>
      </w:r>
      <w:r w:rsidR="00CC4D0C">
        <w:rPr>
          <w:rFonts w:ascii="Times New Roman" w:hAnsi="Times New Roman"/>
          <w:bCs/>
          <w:sz w:val="24"/>
          <w:szCs w:val="24"/>
        </w:rPr>
        <w:t>za financiranje projekat</w:t>
      </w:r>
      <w:r w:rsidR="00626273">
        <w:rPr>
          <w:rFonts w:ascii="Times New Roman" w:hAnsi="Times New Roman"/>
          <w:bCs/>
          <w:sz w:val="24"/>
          <w:szCs w:val="24"/>
        </w:rPr>
        <w:t>a</w:t>
      </w:r>
      <w:r w:rsidR="00CC4D0C">
        <w:rPr>
          <w:rFonts w:ascii="Times New Roman" w:hAnsi="Times New Roman"/>
          <w:bCs/>
          <w:sz w:val="24"/>
          <w:szCs w:val="24"/>
        </w:rPr>
        <w:t xml:space="preserve"> SineMozak i BIMIS.</w:t>
      </w:r>
    </w:p>
    <w:p w:rsidR="00CC4D0C" w:rsidRDefault="00CC4D0C" w:rsidP="000840B1">
      <w:pPr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Projektu BIMIS je rok za financiranje 31.12.2022. godine, a projektu SineMozak 14.12.2023. godine.</w:t>
      </w:r>
    </w:p>
    <w:p w:rsidR="00CC4D0C" w:rsidRDefault="00CC4D0C" w:rsidP="000840B1">
      <w:pPr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Na izvor 61 su prihodi u iznosu 222.614 eura. Za financiranje projekta PROBITECT su sredstva u iznosu 94.296 eura čije financiranje završava 15.08.2023. godine.</w:t>
      </w:r>
    </w:p>
    <w:p w:rsidR="00CC4D0C" w:rsidRDefault="00CC4D0C" w:rsidP="000840B1">
      <w:pPr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Ostali prihodi na izvoru 61 su namjenske donacije za provođenje određenih istraživanja i za financiranje </w:t>
      </w:r>
      <w:r w:rsidR="000840B1">
        <w:rPr>
          <w:rFonts w:ascii="Times New Roman" w:hAnsi="Times New Roman"/>
          <w:bCs/>
          <w:sz w:val="24"/>
          <w:szCs w:val="24"/>
        </w:rPr>
        <w:t>specijalizanata u provođenju istraživačkih zadataka.</w:t>
      </w:r>
    </w:p>
    <w:p w:rsidR="005247BE" w:rsidRDefault="005247BE" w:rsidP="005247BE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Na izvoru 5761 su iskazani prihodi</w:t>
      </w:r>
      <w:r w:rsidR="009526CE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</w:t>
      </w:r>
      <w:r w:rsidR="009526CE">
        <w:rPr>
          <w:rFonts w:ascii="Times New Roman" w:hAnsi="Times New Roman"/>
          <w:sz w:val="24"/>
          <w:szCs w:val="24"/>
        </w:rPr>
        <w:t xml:space="preserve">utvrđeni na temelju limita </w:t>
      </w:r>
      <w:r w:rsidR="009526CE">
        <w:rPr>
          <w:rFonts w:ascii="Times New Roman" w:hAnsi="Times New Roman"/>
          <w:bCs/>
          <w:sz w:val="24"/>
          <w:szCs w:val="24"/>
        </w:rPr>
        <w:t>dostavljenih od Ministarstva znanosti i obrazovanja,</w:t>
      </w:r>
      <w:r w:rsidR="009526CE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u iznosu </w:t>
      </w:r>
      <w:r w:rsidR="00393666">
        <w:rPr>
          <w:rFonts w:ascii="Times New Roman" w:hAnsi="Times New Roman"/>
          <w:sz w:val="24"/>
          <w:szCs w:val="24"/>
        </w:rPr>
        <w:t>6</w:t>
      </w:r>
      <w:r>
        <w:rPr>
          <w:rFonts w:ascii="Times New Roman" w:hAnsi="Times New Roman"/>
          <w:sz w:val="24"/>
          <w:szCs w:val="24"/>
        </w:rPr>
        <w:t>.</w:t>
      </w:r>
      <w:r w:rsidR="00393666">
        <w:rPr>
          <w:rFonts w:ascii="Times New Roman" w:hAnsi="Times New Roman"/>
          <w:sz w:val="24"/>
          <w:szCs w:val="24"/>
        </w:rPr>
        <w:t>925</w:t>
      </w:r>
      <w:r>
        <w:rPr>
          <w:rFonts w:ascii="Times New Roman" w:hAnsi="Times New Roman"/>
          <w:sz w:val="24"/>
          <w:szCs w:val="24"/>
        </w:rPr>
        <w:t>.</w:t>
      </w:r>
      <w:r w:rsidR="00393666">
        <w:rPr>
          <w:rFonts w:ascii="Times New Roman" w:hAnsi="Times New Roman"/>
          <w:sz w:val="24"/>
          <w:szCs w:val="24"/>
        </w:rPr>
        <w:t>286</w:t>
      </w:r>
      <w:r>
        <w:rPr>
          <w:rFonts w:ascii="Times New Roman" w:hAnsi="Times New Roman"/>
          <w:sz w:val="24"/>
          <w:szCs w:val="24"/>
        </w:rPr>
        <w:t xml:space="preserve"> eura namijenjenih </w:t>
      </w:r>
      <w:r w:rsidR="00626273">
        <w:rPr>
          <w:rFonts w:ascii="Times New Roman" w:hAnsi="Times New Roman"/>
          <w:sz w:val="24"/>
          <w:szCs w:val="24"/>
        </w:rPr>
        <w:t xml:space="preserve">za </w:t>
      </w:r>
      <w:r>
        <w:rPr>
          <w:rFonts w:ascii="Times New Roman" w:hAnsi="Times New Roman"/>
          <w:sz w:val="24"/>
          <w:szCs w:val="24"/>
        </w:rPr>
        <w:t>cjelovitu obnovu zgrada na adresi Šalata 3, Šalata 10, Šalata 11 i Rockefellerova 4.</w:t>
      </w:r>
    </w:p>
    <w:p w:rsidR="005247BE" w:rsidRDefault="005247BE" w:rsidP="005247BE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Na izvoru 58</w:t>
      </w:r>
      <w:r w:rsidR="00950A89">
        <w:rPr>
          <w:rFonts w:ascii="Times New Roman" w:hAnsi="Times New Roman"/>
          <w:sz w:val="24"/>
          <w:szCs w:val="24"/>
        </w:rPr>
        <w:t>1 su iskazani prihodi</w:t>
      </w:r>
      <w:r w:rsidR="009526CE">
        <w:rPr>
          <w:rFonts w:ascii="Times New Roman" w:hAnsi="Times New Roman"/>
          <w:sz w:val="24"/>
          <w:szCs w:val="24"/>
        </w:rPr>
        <w:t xml:space="preserve">, utvrđeni na temelju limita </w:t>
      </w:r>
      <w:r w:rsidR="009526CE">
        <w:rPr>
          <w:rFonts w:ascii="Times New Roman" w:hAnsi="Times New Roman"/>
          <w:bCs/>
          <w:sz w:val="24"/>
          <w:szCs w:val="24"/>
        </w:rPr>
        <w:t>dostavljenih od Ministarstva znanosti i obrazovanja,</w:t>
      </w:r>
      <w:r w:rsidR="00950A89">
        <w:rPr>
          <w:rFonts w:ascii="Times New Roman" w:hAnsi="Times New Roman"/>
          <w:sz w:val="24"/>
          <w:szCs w:val="24"/>
        </w:rPr>
        <w:t xml:space="preserve"> u iznosu 12</w:t>
      </w:r>
      <w:r>
        <w:rPr>
          <w:rFonts w:ascii="Times New Roman" w:hAnsi="Times New Roman"/>
          <w:sz w:val="24"/>
          <w:szCs w:val="24"/>
        </w:rPr>
        <w:t>.</w:t>
      </w:r>
      <w:r w:rsidR="00950A89">
        <w:rPr>
          <w:rFonts w:ascii="Times New Roman" w:hAnsi="Times New Roman"/>
          <w:sz w:val="24"/>
          <w:szCs w:val="24"/>
        </w:rPr>
        <w:t>905</w:t>
      </w:r>
      <w:r>
        <w:rPr>
          <w:rFonts w:ascii="Times New Roman" w:hAnsi="Times New Roman"/>
          <w:sz w:val="24"/>
          <w:szCs w:val="24"/>
        </w:rPr>
        <w:t>.7</w:t>
      </w:r>
      <w:r w:rsidR="00950A89">
        <w:rPr>
          <w:rFonts w:ascii="Times New Roman" w:hAnsi="Times New Roman"/>
          <w:sz w:val="24"/>
          <w:szCs w:val="24"/>
        </w:rPr>
        <w:t>57</w:t>
      </w:r>
      <w:r>
        <w:rPr>
          <w:rFonts w:ascii="Times New Roman" w:hAnsi="Times New Roman"/>
          <w:sz w:val="24"/>
          <w:szCs w:val="24"/>
        </w:rPr>
        <w:t xml:space="preserve"> eura namijenjenih </w:t>
      </w:r>
      <w:r w:rsidR="00626273">
        <w:rPr>
          <w:rFonts w:ascii="Times New Roman" w:hAnsi="Times New Roman"/>
          <w:sz w:val="24"/>
          <w:szCs w:val="24"/>
        </w:rPr>
        <w:t xml:space="preserve">za </w:t>
      </w:r>
      <w:r>
        <w:rPr>
          <w:rFonts w:ascii="Times New Roman" w:hAnsi="Times New Roman"/>
          <w:sz w:val="24"/>
          <w:szCs w:val="24"/>
        </w:rPr>
        <w:t>cjelovitu obnovu zgrada na adresi Šalata 3, Šalata 10, Šalata 11 i Rockefellerova.</w:t>
      </w:r>
    </w:p>
    <w:p w:rsidR="000840B1" w:rsidRDefault="000840B1" w:rsidP="000840B1">
      <w:pPr>
        <w:jc w:val="both"/>
        <w:rPr>
          <w:rFonts w:ascii="Times New Roman" w:hAnsi="Times New Roman"/>
          <w:bCs/>
          <w:sz w:val="24"/>
          <w:szCs w:val="24"/>
        </w:rPr>
      </w:pPr>
    </w:p>
    <w:p w:rsidR="000840B1" w:rsidRDefault="000840B1" w:rsidP="000840B1">
      <w:pPr>
        <w:jc w:val="both"/>
        <w:rPr>
          <w:rFonts w:ascii="Times New Roman" w:hAnsi="Times New Roman"/>
          <w:b/>
          <w:bCs/>
          <w:sz w:val="24"/>
          <w:szCs w:val="24"/>
        </w:rPr>
      </w:pPr>
      <w:r w:rsidRPr="000840B1">
        <w:rPr>
          <w:rFonts w:ascii="Times New Roman" w:hAnsi="Times New Roman"/>
          <w:b/>
          <w:bCs/>
          <w:sz w:val="24"/>
          <w:szCs w:val="24"/>
        </w:rPr>
        <w:t>RASHODI I IZDACI</w:t>
      </w:r>
    </w:p>
    <w:p w:rsidR="00CA2F47" w:rsidRDefault="00CA2F47" w:rsidP="00CA2F47">
      <w:pPr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Ukupni </w:t>
      </w:r>
      <w:r w:rsidR="00950A89">
        <w:rPr>
          <w:rFonts w:ascii="Times New Roman" w:hAnsi="Times New Roman"/>
          <w:bCs/>
          <w:sz w:val="24"/>
          <w:szCs w:val="24"/>
        </w:rPr>
        <w:t>rashodi za 2023. godinu iznose 5</w:t>
      </w:r>
      <w:r w:rsidR="00393666">
        <w:rPr>
          <w:rFonts w:ascii="Times New Roman" w:hAnsi="Times New Roman"/>
          <w:bCs/>
          <w:sz w:val="24"/>
          <w:szCs w:val="24"/>
        </w:rPr>
        <w:t>0</w:t>
      </w:r>
      <w:r>
        <w:rPr>
          <w:rFonts w:ascii="Times New Roman" w:hAnsi="Times New Roman"/>
          <w:bCs/>
          <w:sz w:val="24"/>
          <w:szCs w:val="24"/>
        </w:rPr>
        <w:t>.</w:t>
      </w:r>
      <w:r w:rsidR="00950A89">
        <w:rPr>
          <w:rFonts w:ascii="Times New Roman" w:hAnsi="Times New Roman"/>
          <w:bCs/>
          <w:sz w:val="24"/>
          <w:szCs w:val="24"/>
        </w:rPr>
        <w:t>5</w:t>
      </w:r>
      <w:r w:rsidR="00393666">
        <w:rPr>
          <w:rFonts w:ascii="Times New Roman" w:hAnsi="Times New Roman"/>
          <w:bCs/>
          <w:sz w:val="24"/>
          <w:szCs w:val="24"/>
        </w:rPr>
        <w:t>51</w:t>
      </w:r>
      <w:r>
        <w:rPr>
          <w:rFonts w:ascii="Times New Roman" w:hAnsi="Times New Roman"/>
          <w:bCs/>
          <w:sz w:val="24"/>
          <w:szCs w:val="24"/>
        </w:rPr>
        <w:t>.</w:t>
      </w:r>
      <w:r w:rsidR="00950A89">
        <w:rPr>
          <w:rFonts w:ascii="Times New Roman" w:hAnsi="Times New Roman"/>
          <w:bCs/>
          <w:sz w:val="24"/>
          <w:szCs w:val="24"/>
        </w:rPr>
        <w:t>7</w:t>
      </w:r>
      <w:r w:rsidR="00393666">
        <w:rPr>
          <w:rFonts w:ascii="Times New Roman" w:hAnsi="Times New Roman"/>
          <w:bCs/>
          <w:sz w:val="24"/>
          <w:szCs w:val="24"/>
        </w:rPr>
        <w:t>79</w:t>
      </w:r>
      <w:r>
        <w:rPr>
          <w:rFonts w:ascii="Times New Roman" w:hAnsi="Times New Roman"/>
          <w:bCs/>
          <w:sz w:val="24"/>
          <w:szCs w:val="24"/>
        </w:rPr>
        <w:t xml:space="preserve"> eura. Najveći dio rashoda odnosi se na izvor 5761 i 581 za pokrivanje troškova cjelovite obnove. Rashodi u 2024. su manji za </w:t>
      </w:r>
      <w:r w:rsidR="00950A89">
        <w:rPr>
          <w:rFonts w:ascii="Times New Roman" w:hAnsi="Times New Roman"/>
          <w:bCs/>
          <w:sz w:val="24"/>
          <w:szCs w:val="24"/>
        </w:rPr>
        <w:t>4</w:t>
      </w:r>
      <w:r w:rsidR="00393666">
        <w:rPr>
          <w:rFonts w:ascii="Times New Roman" w:hAnsi="Times New Roman"/>
          <w:bCs/>
          <w:sz w:val="24"/>
          <w:szCs w:val="24"/>
        </w:rPr>
        <w:t>3</w:t>
      </w:r>
      <w:r>
        <w:rPr>
          <w:rFonts w:ascii="Times New Roman" w:hAnsi="Times New Roman"/>
          <w:bCs/>
          <w:sz w:val="24"/>
          <w:szCs w:val="24"/>
        </w:rPr>
        <w:t>,</w:t>
      </w:r>
      <w:r w:rsidR="00393666">
        <w:rPr>
          <w:rFonts w:ascii="Times New Roman" w:hAnsi="Times New Roman"/>
          <w:bCs/>
          <w:sz w:val="24"/>
          <w:szCs w:val="24"/>
        </w:rPr>
        <w:t>12</w:t>
      </w:r>
      <w:r>
        <w:rPr>
          <w:rFonts w:ascii="Times New Roman" w:hAnsi="Times New Roman"/>
          <w:bCs/>
          <w:sz w:val="24"/>
          <w:szCs w:val="24"/>
        </w:rPr>
        <w:t xml:space="preserve">% jer su </w:t>
      </w:r>
      <w:r w:rsidR="00950A89">
        <w:rPr>
          <w:rFonts w:ascii="Times New Roman" w:hAnsi="Times New Roman"/>
          <w:bCs/>
          <w:sz w:val="24"/>
          <w:szCs w:val="24"/>
        </w:rPr>
        <w:t>rashodi</w:t>
      </w:r>
      <w:r>
        <w:rPr>
          <w:rFonts w:ascii="Times New Roman" w:hAnsi="Times New Roman"/>
          <w:bCs/>
          <w:sz w:val="24"/>
          <w:szCs w:val="24"/>
        </w:rPr>
        <w:t xml:space="preserve"> za cjelovitu obnovu zgrada stradalih u potres</w:t>
      </w:r>
      <w:r w:rsidR="00626273">
        <w:rPr>
          <w:rFonts w:ascii="Times New Roman" w:hAnsi="Times New Roman"/>
          <w:bCs/>
          <w:sz w:val="24"/>
          <w:szCs w:val="24"/>
        </w:rPr>
        <w:t>u predstavlja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="00811F11">
        <w:rPr>
          <w:rFonts w:ascii="Times New Roman" w:hAnsi="Times New Roman"/>
          <w:bCs/>
          <w:sz w:val="24"/>
          <w:szCs w:val="24"/>
        </w:rPr>
        <w:t>39</w:t>
      </w:r>
      <w:r>
        <w:rPr>
          <w:rFonts w:ascii="Times New Roman" w:hAnsi="Times New Roman"/>
          <w:bCs/>
          <w:sz w:val="24"/>
          <w:szCs w:val="24"/>
        </w:rPr>
        <w:t>,</w:t>
      </w:r>
      <w:r w:rsidR="00811F11">
        <w:rPr>
          <w:rFonts w:ascii="Times New Roman" w:hAnsi="Times New Roman"/>
          <w:bCs/>
          <w:sz w:val="24"/>
          <w:szCs w:val="24"/>
        </w:rPr>
        <w:t>23</w:t>
      </w:r>
      <w:r>
        <w:rPr>
          <w:rFonts w:ascii="Times New Roman" w:hAnsi="Times New Roman"/>
          <w:bCs/>
          <w:sz w:val="24"/>
          <w:szCs w:val="24"/>
        </w:rPr>
        <w:t xml:space="preserve">% od ukupnih rashoda u 2023. godini. </w:t>
      </w:r>
    </w:p>
    <w:p w:rsidR="000840B1" w:rsidRPr="00B55A24" w:rsidRDefault="00811F11" w:rsidP="000840B1">
      <w:pPr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Na izvoru 11 rashodi iznose 21</w:t>
      </w:r>
      <w:r w:rsidR="000840B1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851</w:t>
      </w:r>
      <w:r w:rsidR="000840B1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936</w:t>
      </w:r>
      <w:r w:rsidR="000840B1">
        <w:rPr>
          <w:rFonts w:ascii="Times New Roman" w:hAnsi="Times New Roman"/>
          <w:bCs/>
          <w:sz w:val="24"/>
          <w:szCs w:val="24"/>
        </w:rPr>
        <w:t xml:space="preserve"> eura</w:t>
      </w:r>
      <w:r w:rsidR="00CA2F47">
        <w:rPr>
          <w:rFonts w:ascii="Times New Roman" w:hAnsi="Times New Roman"/>
          <w:bCs/>
          <w:sz w:val="24"/>
          <w:szCs w:val="24"/>
        </w:rPr>
        <w:t>. Najveći dio</w:t>
      </w:r>
      <w:r w:rsidR="000840B1">
        <w:rPr>
          <w:rFonts w:ascii="Times New Roman" w:hAnsi="Times New Roman"/>
          <w:bCs/>
          <w:sz w:val="24"/>
          <w:szCs w:val="24"/>
        </w:rPr>
        <w:t xml:space="preserve"> nami</w:t>
      </w:r>
      <w:r w:rsidR="00CA2F47">
        <w:rPr>
          <w:rFonts w:ascii="Times New Roman" w:hAnsi="Times New Roman"/>
          <w:bCs/>
          <w:sz w:val="24"/>
          <w:szCs w:val="24"/>
        </w:rPr>
        <w:t>jenjen je</w:t>
      </w:r>
      <w:r w:rsidR="000840B1">
        <w:rPr>
          <w:rFonts w:ascii="Times New Roman" w:hAnsi="Times New Roman"/>
          <w:bCs/>
          <w:sz w:val="24"/>
          <w:szCs w:val="24"/>
        </w:rPr>
        <w:t xml:space="preserve"> za rashode za zaposlene te pokrivanje dijela materijalnih rashoda za normalno funkcioniranje Fakulteta.</w:t>
      </w:r>
    </w:p>
    <w:p w:rsidR="00B55A24" w:rsidRDefault="004B2E37" w:rsidP="000840B1">
      <w:pPr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Na izvoru 31 rashodi iznose 2.309.669 eura. Najvećim dijelom rashodi se odnose na pokrivanje troškova kod provođenja gospodarske djelatnosti obdukcije, sudska vještačenja, patološke analize i analize voda. </w:t>
      </w:r>
    </w:p>
    <w:p w:rsidR="004B2E37" w:rsidRDefault="004B2E37" w:rsidP="000840B1">
      <w:pPr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Na izvoru 43 rashodi iznose 3.962.821 eura. Najveći dio rashoda odnosi se na rashode za zaposlene zbog suradnje kod izvođenja studija medicine na engleskom jeziku i poslijediplomskih doktorskih studija. U 202</w:t>
      </w:r>
      <w:r w:rsidR="00F17949">
        <w:rPr>
          <w:rFonts w:ascii="Times New Roman" w:hAnsi="Times New Roman"/>
          <w:bCs/>
          <w:sz w:val="24"/>
          <w:szCs w:val="24"/>
        </w:rPr>
        <w:t>4</w:t>
      </w:r>
      <w:r>
        <w:rPr>
          <w:rFonts w:ascii="Times New Roman" w:hAnsi="Times New Roman"/>
          <w:bCs/>
          <w:sz w:val="24"/>
          <w:szCs w:val="24"/>
        </w:rPr>
        <w:t>. i 202</w:t>
      </w:r>
      <w:r w:rsidR="00F17949">
        <w:rPr>
          <w:rFonts w:ascii="Times New Roman" w:hAnsi="Times New Roman"/>
          <w:bCs/>
          <w:sz w:val="24"/>
          <w:szCs w:val="24"/>
        </w:rPr>
        <w:t>5</w:t>
      </w:r>
      <w:r>
        <w:rPr>
          <w:rFonts w:ascii="Times New Roman" w:hAnsi="Times New Roman"/>
          <w:bCs/>
          <w:sz w:val="24"/>
          <w:szCs w:val="24"/>
        </w:rPr>
        <w:t xml:space="preserve">. godini su iskazani manji rashodi za 10,68% jer </w:t>
      </w:r>
      <w:r w:rsidR="00F17949">
        <w:rPr>
          <w:rFonts w:ascii="Times New Roman" w:hAnsi="Times New Roman"/>
          <w:bCs/>
          <w:sz w:val="24"/>
          <w:szCs w:val="24"/>
        </w:rPr>
        <w:t>se očekuju manji rashodi za zaposlene.</w:t>
      </w:r>
      <w:r>
        <w:rPr>
          <w:rFonts w:ascii="Times New Roman" w:hAnsi="Times New Roman"/>
          <w:bCs/>
          <w:sz w:val="24"/>
          <w:szCs w:val="24"/>
        </w:rPr>
        <w:t xml:space="preserve"> </w:t>
      </w:r>
    </w:p>
    <w:p w:rsidR="00F17949" w:rsidRDefault="00F17949" w:rsidP="00F17949">
      <w:pPr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Na izvoru 51 rashodi iznose 363.765 eura. Rashodi se odnose na troškove vezane za provođenje EU projekta. Rashodi se godišnje smanjuju za 15-20% zbog završetka određenih projekata u 2024. i 2025. godini.</w:t>
      </w:r>
    </w:p>
    <w:p w:rsidR="006F7F84" w:rsidRDefault="006F7F84" w:rsidP="006F7F84">
      <w:pPr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lastRenderedPageBreak/>
        <w:t>Na izvoru 52 rashodi iznose 1.108.656 eura. Najvećim dijelom se odnose na rashode za zaposlene na projektima Hrvatske zaklade za znanost te materijal</w:t>
      </w:r>
      <w:r w:rsidR="00626273">
        <w:rPr>
          <w:rFonts w:ascii="Times New Roman" w:hAnsi="Times New Roman"/>
          <w:bCs/>
          <w:sz w:val="24"/>
          <w:szCs w:val="24"/>
        </w:rPr>
        <w:t>ne rashode</w:t>
      </w:r>
      <w:r>
        <w:rPr>
          <w:rFonts w:ascii="Times New Roman" w:hAnsi="Times New Roman"/>
          <w:bCs/>
          <w:sz w:val="24"/>
          <w:szCs w:val="24"/>
        </w:rPr>
        <w:t xml:space="preserve"> za provođenje projekata. Rashodi u 2024. i 2025. godini su manji zbog završetka određenih projekata i financiranja školovanja doktoranada i poslijedoktoranada.</w:t>
      </w:r>
    </w:p>
    <w:p w:rsidR="00F17949" w:rsidRDefault="00F17949" w:rsidP="00F17949">
      <w:pPr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Na izvoru 563 rashodi iznose </w:t>
      </w:r>
      <w:r w:rsidR="004C4D50">
        <w:rPr>
          <w:rFonts w:ascii="Times New Roman" w:hAnsi="Times New Roman"/>
          <w:bCs/>
          <w:sz w:val="24"/>
          <w:szCs w:val="24"/>
        </w:rPr>
        <w:t>872</w:t>
      </w:r>
      <w:r>
        <w:rPr>
          <w:rFonts w:ascii="Times New Roman" w:hAnsi="Times New Roman"/>
          <w:bCs/>
          <w:sz w:val="24"/>
          <w:szCs w:val="24"/>
        </w:rPr>
        <w:t>.</w:t>
      </w:r>
      <w:r w:rsidR="004C4D50">
        <w:rPr>
          <w:rFonts w:ascii="Times New Roman" w:hAnsi="Times New Roman"/>
          <w:bCs/>
          <w:sz w:val="24"/>
          <w:szCs w:val="24"/>
        </w:rPr>
        <w:t>650</w:t>
      </w:r>
      <w:r>
        <w:rPr>
          <w:rFonts w:ascii="Times New Roman" w:hAnsi="Times New Roman"/>
          <w:bCs/>
          <w:sz w:val="24"/>
          <w:szCs w:val="24"/>
        </w:rPr>
        <w:t xml:space="preserve"> eura namijenjeni su za pokrivanje troškova za provođenje</w:t>
      </w:r>
    </w:p>
    <w:p w:rsidR="00F17949" w:rsidRDefault="004C4D50" w:rsidP="00F17949">
      <w:pPr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SineMo</w:t>
      </w:r>
      <w:r w:rsidR="00F17949">
        <w:rPr>
          <w:rFonts w:ascii="Times New Roman" w:hAnsi="Times New Roman"/>
          <w:bCs/>
          <w:sz w:val="24"/>
          <w:szCs w:val="24"/>
        </w:rPr>
        <w:t>zak i BIMIS projekata.</w:t>
      </w:r>
      <w:r>
        <w:rPr>
          <w:rFonts w:ascii="Times New Roman" w:hAnsi="Times New Roman"/>
          <w:bCs/>
          <w:sz w:val="24"/>
          <w:szCs w:val="24"/>
        </w:rPr>
        <w:t xml:space="preserve"> Najveći dio rashoda se odnosi na izradu projektne dokumentacije za projekt BIMIS.</w:t>
      </w:r>
    </w:p>
    <w:p w:rsidR="00F17949" w:rsidRDefault="00F17949" w:rsidP="000840B1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Na izvoru 61 rashodi iznose 253.406 eura</w:t>
      </w:r>
      <w:r w:rsidR="00626273">
        <w:rPr>
          <w:rFonts w:ascii="Times New Roman" w:hAnsi="Times New Roman"/>
          <w:bCs/>
          <w:sz w:val="24"/>
          <w:szCs w:val="24"/>
        </w:rPr>
        <w:t>,</w:t>
      </w:r>
      <w:r>
        <w:rPr>
          <w:rFonts w:ascii="Times New Roman" w:hAnsi="Times New Roman"/>
          <w:bCs/>
          <w:sz w:val="24"/>
          <w:szCs w:val="24"/>
        </w:rPr>
        <w:t xml:space="preserve"> namijenjeni su za pokrivanje troškova za provođenje projekta PROBITECT i troškova za provođenje </w:t>
      </w:r>
      <w:r w:rsidRPr="00F17949">
        <w:rPr>
          <w:rFonts w:ascii="Times New Roman" w:hAnsi="Times New Roman"/>
          <w:bCs/>
          <w:sz w:val="24"/>
          <w:szCs w:val="24"/>
        </w:rPr>
        <w:t xml:space="preserve">istraživanja Usporedbe </w:t>
      </w:r>
      <w:r w:rsidRPr="00F17949">
        <w:rPr>
          <w:rFonts w:ascii="Times New Roman" w:hAnsi="Times New Roman"/>
          <w:sz w:val="24"/>
          <w:szCs w:val="24"/>
        </w:rPr>
        <w:t>učinkovitosti vareniclina i citizina</w:t>
      </w:r>
      <w:r w:rsidR="00886A78">
        <w:rPr>
          <w:rFonts w:ascii="Times New Roman" w:hAnsi="Times New Roman"/>
          <w:sz w:val="24"/>
          <w:szCs w:val="24"/>
        </w:rPr>
        <w:t xml:space="preserve"> i manjih namjenskih donacija za pokrivanje troškova u provođenju određenih istraživanja.</w:t>
      </w:r>
    </w:p>
    <w:p w:rsidR="005247BE" w:rsidRDefault="005247BE" w:rsidP="000840B1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Na izvoru 5761 su iskazani rashodi</w:t>
      </w:r>
      <w:r w:rsidR="009526CE">
        <w:rPr>
          <w:rFonts w:ascii="Times New Roman" w:hAnsi="Times New Roman"/>
          <w:sz w:val="24"/>
          <w:szCs w:val="24"/>
        </w:rPr>
        <w:t xml:space="preserve">, utvrđeni na temelju limita </w:t>
      </w:r>
      <w:r w:rsidR="009526CE">
        <w:rPr>
          <w:rFonts w:ascii="Times New Roman" w:hAnsi="Times New Roman"/>
          <w:bCs/>
          <w:sz w:val="24"/>
          <w:szCs w:val="24"/>
        </w:rPr>
        <w:t>dostavljenih od Ministarstva znanosti i obrazovanja,</w:t>
      </w:r>
      <w:r>
        <w:rPr>
          <w:rFonts w:ascii="Times New Roman" w:hAnsi="Times New Roman"/>
          <w:sz w:val="24"/>
          <w:szCs w:val="24"/>
        </w:rPr>
        <w:t xml:space="preserve"> u iznosu </w:t>
      </w:r>
      <w:r w:rsidR="00B156F1">
        <w:rPr>
          <w:rFonts w:ascii="Times New Roman" w:hAnsi="Times New Roman"/>
          <w:sz w:val="24"/>
          <w:szCs w:val="24"/>
        </w:rPr>
        <w:t>6</w:t>
      </w:r>
      <w:r>
        <w:rPr>
          <w:rFonts w:ascii="Times New Roman" w:hAnsi="Times New Roman"/>
          <w:sz w:val="24"/>
          <w:szCs w:val="24"/>
        </w:rPr>
        <w:t>.</w:t>
      </w:r>
      <w:r w:rsidR="00B156F1">
        <w:rPr>
          <w:rFonts w:ascii="Times New Roman" w:hAnsi="Times New Roman"/>
          <w:sz w:val="24"/>
          <w:szCs w:val="24"/>
        </w:rPr>
        <w:t>925</w:t>
      </w:r>
      <w:r>
        <w:rPr>
          <w:rFonts w:ascii="Times New Roman" w:hAnsi="Times New Roman"/>
          <w:sz w:val="24"/>
          <w:szCs w:val="24"/>
        </w:rPr>
        <w:t>.</w:t>
      </w:r>
      <w:r w:rsidR="00B156F1">
        <w:rPr>
          <w:rFonts w:ascii="Times New Roman" w:hAnsi="Times New Roman"/>
          <w:sz w:val="24"/>
          <w:szCs w:val="24"/>
        </w:rPr>
        <w:t>286</w:t>
      </w:r>
      <w:r>
        <w:rPr>
          <w:rFonts w:ascii="Times New Roman" w:hAnsi="Times New Roman"/>
          <w:sz w:val="24"/>
          <w:szCs w:val="24"/>
        </w:rPr>
        <w:t xml:space="preserve"> eura</w:t>
      </w:r>
      <w:r w:rsidR="00813136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namijenjenih za podmirenje troškova cjelovite obnove zgrada na adresi Šalata 3, Šalata 10, Šalata 11 i Rockefellerova 4.</w:t>
      </w:r>
    </w:p>
    <w:p w:rsidR="005247BE" w:rsidRDefault="005247BE" w:rsidP="000840B1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Na izvoru 58</w:t>
      </w:r>
      <w:r w:rsidR="009526CE">
        <w:rPr>
          <w:rFonts w:ascii="Times New Roman" w:hAnsi="Times New Roman"/>
          <w:sz w:val="24"/>
          <w:szCs w:val="24"/>
        </w:rPr>
        <w:t xml:space="preserve">1 su iskazani rashodi, utvrđeni na temelju limita </w:t>
      </w:r>
      <w:r w:rsidR="009526CE">
        <w:rPr>
          <w:rFonts w:ascii="Times New Roman" w:hAnsi="Times New Roman"/>
          <w:bCs/>
          <w:sz w:val="24"/>
          <w:szCs w:val="24"/>
        </w:rPr>
        <w:t>dostavljenih od Ministarstva znanosti i obrazovanja,</w:t>
      </w:r>
      <w:r w:rsidR="009526CE">
        <w:rPr>
          <w:rFonts w:ascii="Times New Roman" w:hAnsi="Times New Roman"/>
          <w:sz w:val="24"/>
          <w:szCs w:val="24"/>
        </w:rPr>
        <w:t xml:space="preserve"> u iznosu 12</w:t>
      </w:r>
      <w:r>
        <w:rPr>
          <w:rFonts w:ascii="Times New Roman" w:hAnsi="Times New Roman"/>
          <w:sz w:val="24"/>
          <w:szCs w:val="24"/>
        </w:rPr>
        <w:t>.</w:t>
      </w:r>
      <w:r w:rsidR="009526CE">
        <w:rPr>
          <w:rFonts w:ascii="Times New Roman" w:hAnsi="Times New Roman"/>
          <w:sz w:val="24"/>
          <w:szCs w:val="24"/>
        </w:rPr>
        <w:t>90</w:t>
      </w:r>
      <w:r>
        <w:rPr>
          <w:rFonts w:ascii="Times New Roman" w:hAnsi="Times New Roman"/>
          <w:sz w:val="24"/>
          <w:szCs w:val="24"/>
        </w:rPr>
        <w:t>5.7</w:t>
      </w:r>
      <w:r w:rsidR="009526CE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>7 eura</w:t>
      </w:r>
      <w:r w:rsidR="00813136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namijenjenih za podmirenje troškova cjelovite obnove zgrada na adresi Šalata 3, Šalata 10, Šalata 11 i Rockefellerova</w:t>
      </w:r>
      <w:r w:rsidR="00626273">
        <w:rPr>
          <w:rFonts w:ascii="Times New Roman" w:hAnsi="Times New Roman"/>
          <w:sz w:val="24"/>
          <w:szCs w:val="24"/>
        </w:rPr>
        <w:t xml:space="preserve"> 4.</w:t>
      </w:r>
    </w:p>
    <w:p w:rsidR="00886A78" w:rsidRDefault="00886A78" w:rsidP="000840B1">
      <w:pPr>
        <w:jc w:val="both"/>
        <w:rPr>
          <w:rFonts w:ascii="Times New Roman" w:hAnsi="Times New Roman"/>
          <w:sz w:val="24"/>
          <w:szCs w:val="24"/>
        </w:rPr>
      </w:pPr>
    </w:p>
    <w:p w:rsidR="00B55A24" w:rsidRDefault="00886A78" w:rsidP="000840B1">
      <w:pPr>
        <w:jc w:val="both"/>
        <w:rPr>
          <w:rFonts w:ascii="Times New Roman" w:hAnsi="Times New Roman"/>
          <w:b/>
          <w:sz w:val="24"/>
          <w:szCs w:val="24"/>
        </w:rPr>
      </w:pPr>
      <w:r w:rsidRPr="00886A78">
        <w:rPr>
          <w:rFonts w:ascii="Times New Roman" w:hAnsi="Times New Roman"/>
          <w:b/>
          <w:sz w:val="24"/>
          <w:szCs w:val="24"/>
        </w:rPr>
        <w:t>PRIJENOS SREDSTAVA IZ PRETHODNE I U SLIJEDEĆU GODINU</w:t>
      </w:r>
    </w:p>
    <w:p w:rsidR="00886A78" w:rsidRDefault="00886A78" w:rsidP="000840B1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Donos sredstava u 2023. godinu iznosi 584.645 eura. Najveći dio se odnosi na izvori 43 koji iznosi 423.449 eura</w:t>
      </w:r>
      <w:r w:rsidR="00626273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namijenjen je za plaćanje rashoda nastalih u 2022. godini koji će se podmiriti u 01. mjesecu 2023. godine. Na izvoru 51 iznos donosa je 91.654 eura za financiranje rashoda za provođenje projekta OSTEOproSpine čije financiranje je završeno u 2022. godini, a izvještajno razdoblje završava u lipnju 2023., rashodi za to razdoblje se pokrivaju iz donosa sredstava. Na izvoru 52 donos u 2023. godinu iznosi 38.750</w:t>
      </w:r>
      <w:r w:rsidR="00626273">
        <w:rPr>
          <w:rFonts w:ascii="Times New Roman" w:hAnsi="Times New Roman"/>
          <w:sz w:val="24"/>
          <w:szCs w:val="24"/>
        </w:rPr>
        <w:t xml:space="preserve"> eura,</w:t>
      </w:r>
      <w:r w:rsidR="00D75999">
        <w:rPr>
          <w:rFonts w:ascii="Times New Roman" w:hAnsi="Times New Roman"/>
          <w:sz w:val="24"/>
          <w:szCs w:val="24"/>
        </w:rPr>
        <w:t xml:space="preserve"> odnosi se na projekte HRZZ koji rashode po izvještajnom razdoblju imaju u 2023. godini. Na izvoru 61 donos je 30.792 eura</w:t>
      </w:r>
      <w:r w:rsidR="00626273">
        <w:rPr>
          <w:rFonts w:ascii="Times New Roman" w:hAnsi="Times New Roman"/>
          <w:sz w:val="24"/>
          <w:szCs w:val="24"/>
        </w:rPr>
        <w:t>,</w:t>
      </w:r>
      <w:r w:rsidR="00D75999">
        <w:rPr>
          <w:rFonts w:ascii="Times New Roman" w:hAnsi="Times New Roman"/>
          <w:sz w:val="24"/>
          <w:szCs w:val="24"/>
        </w:rPr>
        <w:t xml:space="preserve"> odnosi se na pokrivanje rashoda za provođenje istraživanja </w:t>
      </w:r>
      <w:r w:rsidR="00D75999" w:rsidRPr="00F17949">
        <w:rPr>
          <w:rFonts w:ascii="Times New Roman" w:hAnsi="Times New Roman"/>
          <w:bCs/>
          <w:sz w:val="24"/>
          <w:szCs w:val="24"/>
        </w:rPr>
        <w:t xml:space="preserve">Usporedbe </w:t>
      </w:r>
      <w:r w:rsidR="00D75999" w:rsidRPr="00F17949">
        <w:rPr>
          <w:rFonts w:ascii="Times New Roman" w:hAnsi="Times New Roman"/>
          <w:sz w:val="24"/>
          <w:szCs w:val="24"/>
        </w:rPr>
        <w:t>učinkovitosti vareniclina i citizina</w:t>
      </w:r>
      <w:r w:rsidR="00D75999">
        <w:rPr>
          <w:rFonts w:ascii="Times New Roman" w:hAnsi="Times New Roman"/>
          <w:sz w:val="24"/>
          <w:szCs w:val="24"/>
        </w:rPr>
        <w:t>.</w:t>
      </w:r>
    </w:p>
    <w:p w:rsidR="00D75999" w:rsidRDefault="00D75999" w:rsidP="000840B1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Odnos sredstava na izvoru 31 u 2023. godini iznosi 197.184 eura</w:t>
      </w:r>
      <w:r w:rsidR="00626273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u 2024. iznosi 395.747 eura</w:t>
      </w:r>
      <w:r w:rsidR="00626273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u 2025. iznosi 5</w:t>
      </w:r>
      <w:r w:rsidR="009526CE">
        <w:rPr>
          <w:rFonts w:ascii="Times New Roman" w:hAnsi="Times New Roman"/>
          <w:sz w:val="24"/>
          <w:szCs w:val="24"/>
        </w:rPr>
        <w:t>78</w:t>
      </w:r>
      <w:r>
        <w:rPr>
          <w:rFonts w:ascii="Times New Roman" w:hAnsi="Times New Roman"/>
          <w:sz w:val="24"/>
          <w:szCs w:val="24"/>
        </w:rPr>
        <w:t>.</w:t>
      </w:r>
      <w:r w:rsidR="009526CE">
        <w:rPr>
          <w:rFonts w:ascii="Times New Roman" w:hAnsi="Times New Roman"/>
          <w:sz w:val="24"/>
          <w:szCs w:val="24"/>
        </w:rPr>
        <w:t>028</w:t>
      </w:r>
      <w:r>
        <w:rPr>
          <w:rFonts w:ascii="Times New Roman" w:hAnsi="Times New Roman"/>
          <w:sz w:val="24"/>
          <w:szCs w:val="24"/>
        </w:rPr>
        <w:t xml:space="preserve"> eura</w:t>
      </w:r>
      <w:r w:rsidR="00626273">
        <w:rPr>
          <w:rFonts w:ascii="Times New Roman" w:hAnsi="Times New Roman"/>
          <w:sz w:val="24"/>
          <w:szCs w:val="24"/>
        </w:rPr>
        <w:t>. N</w:t>
      </w:r>
      <w:r>
        <w:rPr>
          <w:rFonts w:ascii="Times New Roman" w:hAnsi="Times New Roman"/>
          <w:sz w:val="24"/>
          <w:szCs w:val="24"/>
        </w:rPr>
        <w:t>ajveći dio su prihodi od gospodarske djelatnosti</w:t>
      </w:r>
      <w:r w:rsidR="00C56DD1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patološki analiza i analiza voda. Sredstva su namijenjena za </w:t>
      </w:r>
      <w:r w:rsidR="00E668EF">
        <w:rPr>
          <w:rFonts w:ascii="Times New Roman" w:hAnsi="Times New Roman"/>
          <w:sz w:val="24"/>
          <w:szCs w:val="24"/>
        </w:rPr>
        <w:t>dodatna ulaganja u opremu i tekuće investici</w:t>
      </w:r>
      <w:r w:rsidR="00C56DD1">
        <w:rPr>
          <w:rFonts w:ascii="Times New Roman" w:hAnsi="Times New Roman"/>
          <w:sz w:val="24"/>
          <w:szCs w:val="24"/>
        </w:rPr>
        <w:t>j</w:t>
      </w:r>
      <w:r w:rsidR="00E668EF">
        <w:rPr>
          <w:rFonts w:ascii="Times New Roman" w:hAnsi="Times New Roman"/>
          <w:sz w:val="24"/>
          <w:szCs w:val="24"/>
        </w:rPr>
        <w:t>sko održavanje laboratorija.</w:t>
      </w:r>
    </w:p>
    <w:p w:rsidR="00E668EF" w:rsidRDefault="00E668EF" w:rsidP="000840B1">
      <w:pPr>
        <w:jc w:val="both"/>
        <w:rPr>
          <w:rFonts w:ascii="Times New Roman" w:hAnsi="Times New Roman"/>
          <w:sz w:val="24"/>
          <w:szCs w:val="24"/>
        </w:rPr>
      </w:pPr>
    </w:p>
    <w:p w:rsidR="00E668EF" w:rsidRDefault="00E668EF" w:rsidP="000840B1">
      <w:pPr>
        <w:jc w:val="both"/>
        <w:rPr>
          <w:rFonts w:ascii="Times New Roman" w:hAnsi="Times New Roman"/>
          <w:b/>
          <w:sz w:val="24"/>
          <w:szCs w:val="24"/>
        </w:rPr>
      </w:pPr>
      <w:r w:rsidRPr="00E668EF">
        <w:rPr>
          <w:rFonts w:ascii="Times New Roman" w:hAnsi="Times New Roman"/>
          <w:b/>
          <w:sz w:val="24"/>
          <w:szCs w:val="24"/>
        </w:rPr>
        <w:t>UKUPNE I DOSPIJELE OBVEZE</w:t>
      </w:r>
    </w:p>
    <w:p w:rsidR="00E668EF" w:rsidRPr="00E668EF" w:rsidRDefault="00E668EF" w:rsidP="000840B1">
      <w:pPr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547"/>
        <w:gridCol w:w="3260"/>
        <w:gridCol w:w="3255"/>
      </w:tblGrid>
      <w:tr w:rsidR="00E668EF" w:rsidTr="00E668EF">
        <w:tc>
          <w:tcPr>
            <w:tcW w:w="2547" w:type="dxa"/>
          </w:tcPr>
          <w:p w:rsidR="00E668EF" w:rsidRPr="009526CE" w:rsidRDefault="00E668EF" w:rsidP="00E668E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E668EF" w:rsidRPr="009526CE" w:rsidRDefault="00E668EF" w:rsidP="00E668E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526CE">
              <w:rPr>
                <w:rFonts w:ascii="Times New Roman" w:hAnsi="Times New Roman"/>
                <w:sz w:val="24"/>
                <w:szCs w:val="24"/>
              </w:rPr>
              <w:t>Stanje obveza na dan 31.12.2021.</w:t>
            </w:r>
          </w:p>
        </w:tc>
        <w:tc>
          <w:tcPr>
            <w:tcW w:w="3255" w:type="dxa"/>
          </w:tcPr>
          <w:p w:rsidR="00E668EF" w:rsidRPr="009526CE" w:rsidRDefault="00E668EF" w:rsidP="00E668E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526CE">
              <w:rPr>
                <w:rFonts w:ascii="Times New Roman" w:hAnsi="Times New Roman"/>
                <w:sz w:val="24"/>
                <w:szCs w:val="24"/>
              </w:rPr>
              <w:t>Stanje obveza na dan 31.06.2022.</w:t>
            </w:r>
          </w:p>
        </w:tc>
      </w:tr>
      <w:tr w:rsidR="00BF4AEB" w:rsidTr="00E668EF">
        <w:tc>
          <w:tcPr>
            <w:tcW w:w="2547" w:type="dxa"/>
          </w:tcPr>
          <w:p w:rsidR="00BF4AEB" w:rsidRPr="009526CE" w:rsidRDefault="00BF4AEB" w:rsidP="00BF4AE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526CE">
              <w:rPr>
                <w:rFonts w:ascii="Times New Roman" w:hAnsi="Times New Roman"/>
                <w:sz w:val="24"/>
                <w:szCs w:val="24"/>
              </w:rPr>
              <w:t>Ukupne obveze</w:t>
            </w:r>
          </w:p>
        </w:tc>
        <w:tc>
          <w:tcPr>
            <w:tcW w:w="3260" w:type="dxa"/>
          </w:tcPr>
          <w:p w:rsidR="00BF4AEB" w:rsidRPr="009526CE" w:rsidRDefault="00BF4AEB" w:rsidP="00BF4AE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526CE">
              <w:rPr>
                <w:rFonts w:ascii="Times New Roman" w:hAnsi="Times New Roman"/>
                <w:sz w:val="24"/>
                <w:szCs w:val="24"/>
              </w:rPr>
              <w:t>18.440.513,00</w:t>
            </w:r>
          </w:p>
        </w:tc>
        <w:tc>
          <w:tcPr>
            <w:tcW w:w="3255" w:type="dxa"/>
          </w:tcPr>
          <w:p w:rsidR="00BF4AEB" w:rsidRPr="009526CE" w:rsidRDefault="00BF4AEB" w:rsidP="00BF4AE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526CE">
              <w:rPr>
                <w:rFonts w:ascii="Times New Roman" w:hAnsi="Times New Roman"/>
                <w:sz w:val="24"/>
                <w:szCs w:val="24"/>
              </w:rPr>
              <w:t>20.876.559,46</w:t>
            </w:r>
          </w:p>
        </w:tc>
      </w:tr>
      <w:tr w:rsidR="00BF4AEB" w:rsidTr="00E668EF">
        <w:tc>
          <w:tcPr>
            <w:tcW w:w="2547" w:type="dxa"/>
          </w:tcPr>
          <w:p w:rsidR="00BF4AEB" w:rsidRPr="009526CE" w:rsidRDefault="00BF4AEB" w:rsidP="00BF4AE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526CE">
              <w:rPr>
                <w:rFonts w:ascii="Times New Roman" w:hAnsi="Times New Roman"/>
                <w:sz w:val="24"/>
                <w:szCs w:val="24"/>
              </w:rPr>
              <w:t>Dospjele obveze</w:t>
            </w:r>
          </w:p>
        </w:tc>
        <w:tc>
          <w:tcPr>
            <w:tcW w:w="3260" w:type="dxa"/>
          </w:tcPr>
          <w:p w:rsidR="00BF4AEB" w:rsidRPr="009526CE" w:rsidRDefault="00BF4AEB" w:rsidP="00BF4AE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526CE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255" w:type="dxa"/>
          </w:tcPr>
          <w:p w:rsidR="00BF4AEB" w:rsidRPr="009526CE" w:rsidRDefault="00BF4AEB" w:rsidP="00BF4AE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526CE">
              <w:rPr>
                <w:rFonts w:ascii="Times New Roman" w:hAnsi="Times New Roman"/>
                <w:sz w:val="24"/>
                <w:szCs w:val="24"/>
              </w:rPr>
              <w:t>6.480.734,20</w:t>
            </w:r>
          </w:p>
        </w:tc>
      </w:tr>
    </w:tbl>
    <w:p w:rsidR="00607040" w:rsidRDefault="00607040" w:rsidP="000840B1">
      <w:pPr>
        <w:jc w:val="both"/>
        <w:rPr>
          <w:rFonts w:ascii="Times New Roman" w:hAnsi="Times New Roman"/>
        </w:rPr>
      </w:pPr>
    </w:p>
    <w:p w:rsidR="00BF4AEB" w:rsidRDefault="00BF4AEB" w:rsidP="000840B1">
      <w:pPr>
        <w:jc w:val="both"/>
        <w:rPr>
          <w:rFonts w:ascii="Times New Roman" w:hAnsi="Times New Roman"/>
        </w:rPr>
      </w:pPr>
    </w:p>
    <w:p w:rsidR="00BF4AEB" w:rsidRPr="009526CE" w:rsidRDefault="00BF4AEB" w:rsidP="000840B1">
      <w:pPr>
        <w:jc w:val="both"/>
        <w:rPr>
          <w:rFonts w:ascii="Times New Roman" w:hAnsi="Times New Roman"/>
          <w:sz w:val="24"/>
          <w:szCs w:val="24"/>
        </w:rPr>
      </w:pPr>
      <w:r w:rsidRPr="009526CE">
        <w:rPr>
          <w:rFonts w:ascii="Times New Roman" w:hAnsi="Times New Roman"/>
          <w:sz w:val="24"/>
          <w:szCs w:val="24"/>
        </w:rPr>
        <w:t>Stanje dospjelih obveza 31.06.2022. odnose se na nepodmirene račune za plin (zbog velikog povećanja računa za plin odobreno je plaćanje na rate) i račune za odrađene radove na cjelovitoj rekonstrukciji i sanaciji objekata Šalata 3 i Šalata 11 stradalih u potresu (sredstva će biti odobrena iz FSEU i MOO fonda)</w:t>
      </w:r>
      <w:r w:rsidR="00626273" w:rsidRPr="009526CE">
        <w:rPr>
          <w:rFonts w:ascii="Times New Roman" w:hAnsi="Times New Roman"/>
          <w:sz w:val="24"/>
          <w:szCs w:val="24"/>
        </w:rPr>
        <w:t>.</w:t>
      </w:r>
      <w:r w:rsidRPr="009526CE">
        <w:rPr>
          <w:rFonts w:ascii="Times New Roman" w:hAnsi="Times New Roman"/>
          <w:sz w:val="24"/>
          <w:szCs w:val="24"/>
        </w:rPr>
        <w:t xml:space="preserve"> </w:t>
      </w:r>
      <w:r w:rsidR="00626273" w:rsidRPr="009526CE">
        <w:rPr>
          <w:rFonts w:ascii="Times New Roman" w:hAnsi="Times New Roman"/>
          <w:sz w:val="24"/>
          <w:szCs w:val="24"/>
        </w:rPr>
        <w:t>R</w:t>
      </w:r>
      <w:r w:rsidR="00364558" w:rsidRPr="009526CE">
        <w:rPr>
          <w:rFonts w:ascii="Times New Roman" w:hAnsi="Times New Roman"/>
          <w:sz w:val="24"/>
          <w:szCs w:val="24"/>
        </w:rPr>
        <w:t>ačuni nisu plaćeni jer nisu</w:t>
      </w:r>
      <w:r w:rsidR="009526CE">
        <w:rPr>
          <w:rFonts w:ascii="Times New Roman" w:hAnsi="Times New Roman"/>
          <w:sz w:val="24"/>
          <w:szCs w:val="24"/>
        </w:rPr>
        <w:t xml:space="preserve"> bi</w:t>
      </w:r>
      <w:r w:rsidR="00626273" w:rsidRPr="009526CE">
        <w:rPr>
          <w:rFonts w:ascii="Times New Roman" w:hAnsi="Times New Roman"/>
          <w:sz w:val="24"/>
          <w:szCs w:val="24"/>
        </w:rPr>
        <w:t>la</w:t>
      </w:r>
      <w:r w:rsidR="00364558" w:rsidRPr="009526CE">
        <w:rPr>
          <w:rFonts w:ascii="Times New Roman" w:hAnsi="Times New Roman"/>
          <w:sz w:val="24"/>
          <w:szCs w:val="24"/>
        </w:rPr>
        <w:t xml:space="preserve"> osigurana financijska sredstva.</w:t>
      </w:r>
    </w:p>
    <w:p w:rsidR="003F74FC" w:rsidRPr="009526CE" w:rsidRDefault="003F74FC" w:rsidP="000840B1">
      <w:pPr>
        <w:jc w:val="both"/>
        <w:rPr>
          <w:rFonts w:ascii="Times New Roman" w:hAnsi="Times New Roman"/>
          <w:sz w:val="24"/>
          <w:szCs w:val="24"/>
        </w:rPr>
      </w:pPr>
    </w:p>
    <w:p w:rsidR="003F74FC" w:rsidRDefault="003F74FC" w:rsidP="000840B1">
      <w:pPr>
        <w:jc w:val="both"/>
        <w:rPr>
          <w:rFonts w:ascii="Times New Roman" w:hAnsi="Times New Roman"/>
        </w:rPr>
      </w:pPr>
    </w:p>
    <w:p w:rsidR="00E93F46" w:rsidRDefault="00E93F46" w:rsidP="000840B1">
      <w:pPr>
        <w:jc w:val="both"/>
        <w:rPr>
          <w:rFonts w:ascii="Times New Roman" w:hAnsi="Times New Roman"/>
        </w:rPr>
      </w:pPr>
    </w:p>
    <w:p w:rsidR="003F74FC" w:rsidRPr="003F74FC" w:rsidRDefault="00B156F1" w:rsidP="000840B1">
      <w:pPr>
        <w:jc w:val="both"/>
        <w:rPr>
          <w:rFonts w:ascii="Times New Roman" w:hAnsi="Times New Roman"/>
        </w:rPr>
      </w:pPr>
      <w:r>
        <w:rPr>
          <w:rFonts w:ascii="Times New Roman" w:hAnsi="Times New Roman"/>
          <w:bCs/>
          <w:sz w:val="24"/>
          <w:szCs w:val="24"/>
        </w:rPr>
        <w:t>Zagreb, 01</w:t>
      </w:r>
      <w:r w:rsidR="00626273">
        <w:rPr>
          <w:rFonts w:ascii="Times New Roman" w:hAnsi="Times New Roman"/>
          <w:bCs/>
          <w:sz w:val="24"/>
          <w:szCs w:val="24"/>
        </w:rPr>
        <w:t xml:space="preserve">. </w:t>
      </w:r>
      <w:r>
        <w:rPr>
          <w:rFonts w:ascii="Times New Roman" w:hAnsi="Times New Roman"/>
          <w:bCs/>
          <w:sz w:val="24"/>
          <w:szCs w:val="24"/>
        </w:rPr>
        <w:t>prosinac</w:t>
      </w:r>
      <w:bookmarkStart w:id="0" w:name="_GoBack"/>
      <w:bookmarkEnd w:id="0"/>
      <w:r w:rsidR="003F74FC">
        <w:rPr>
          <w:rFonts w:ascii="Times New Roman" w:hAnsi="Times New Roman"/>
          <w:bCs/>
          <w:sz w:val="24"/>
          <w:szCs w:val="24"/>
        </w:rPr>
        <w:t>,</w:t>
      </w:r>
      <w:r w:rsidR="003F74FC" w:rsidRPr="003F74FC">
        <w:rPr>
          <w:rFonts w:ascii="Times New Roman" w:hAnsi="Times New Roman"/>
          <w:bCs/>
          <w:sz w:val="24"/>
          <w:szCs w:val="24"/>
        </w:rPr>
        <w:t xml:space="preserve"> 2022.</w:t>
      </w:r>
    </w:p>
    <w:p w:rsidR="003F74FC" w:rsidRDefault="003F74FC" w:rsidP="000840B1">
      <w:pPr>
        <w:jc w:val="both"/>
        <w:rPr>
          <w:rFonts w:ascii="Times New Roman" w:hAnsi="Times New Roman"/>
        </w:rPr>
      </w:pPr>
    </w:p>
    <w:p w:rsidR="003F74FC" w:rsidRPr="003F74FC" w:rsidRDefault="003F74FC" w:rsidP="003F74FC">
      <w:pPr>
        <w:rPr>
          <w:rFonts w:ascii="Times New Roman" w:hAnsi="Times New Roman"/>
          <w:sz w:val="24"/>
          <w:szCs w:val="24"/>
        </w:rPr>
      </w:pPr>
      <w:r w:rsidRPr="003F74FC">
        <w:rPr>
          <w:rFonts w:ascii="Times New Roman" w:hAnsi="Times New Roman"/>
          <w:sz w:val="24"/>
          <w:szCs w:val="24"/>
        </w:rPr>
        <w:t xml:space="preserve">          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        </w:t>
      </w:r>
      <w:r w:rsidRPr="003F74FC">
        <w:rPr>
          <w:rFonts w:ascii="Times New Roman" w:hAnsi="Times New Roman"/>
          <w:sz w:val="24"/>
          <w:szCs w:val="24"/>
        </w:rPr>
        <w:t xml:space="preserve">                    Dekan:</w:t>
      </w:r>
    </w:p>
    <w:p w:rsidR="003F74FC" w:rsidRPr="003F74FC" w:rsidRDefault="003F74FC" w:rsidP="003F74FC">
      <w:pPr>
        <w:rPr>
          <w:rFonts w:ascii="Times New Roman" w:hAnsi="Times New Roman"/>
          <w:sz w:val="24"/>
          <w:szCs w:val="24"/>
        </w:rPr>
      </w:pPr>
    </w:p>
    <w:p w:rsidR="003F74FC" w:rsidRPr="003F74FC" w:rsidRDefault="003F74FC" w:rsidP="003F74FC">
      <w:pPr>
        <w:rPr>
          <w:rFonts w:ascii="Times New Roman" w:hAnsi="Times New Roman"/>
          <w:sz w:val="24"/>
          <w:szCs w:val="24"/>
        </w:rPr>
      </w:pPr>
      <w:r w:rsidRPr="003F74FC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</w:t>
      </w:r>
      <w:r>
        <w:rPr>
          <w:rFonts w:ascii="Times New Roman" w:hAnsi="Times New Roman"/>
          <w:sz w:val="24"/>
          <w:szCs w:val="24"/>
        </w:rPr>
        <w:t>____________________________</w:t>
      </w:r>
      <w:r w:rsidRPr="003F74FC">
        <w:rPr>
          <w:rFonts w:ascii="Times New Roman" w:hAnsi="Times New Roman"/>
          <w:sz w:val="24"/>
          <w:szCs w:val="24"/>
        </w:rPr>
        <w:t xml:space="preserve">                                       </w:t>
      </w:r>
    </w:p>
    <w:p w:rsidR="003F74FC" w:rsidRPr="00B55A24" w:rsidRDefault="003F74FC" w:rsidP="00E93F46">
      <w:pPr>
        <w:spacing w:before="120"/>
        <w:rPr>
          <w:rFonts w:ascii="Times New Roman" w:hAnsi="Times New Roman"/>
        </w:rPr>
      </w:pPr>
      <w:r w:rsidRPr="003F74FC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Prof.dr.sc. Slavko Orešković</w:t>
      </w:r>
    </w:p>
    <w:sectPr w:rsidR="003F74FC" w:rsidRPr="00B55A24" w:rsidSect="009526CE">
      <w:footerReference w:type="default" r:id="rId6"/>
      <w:pgSz w:w="11906" w:h="16838"/>
      <w:pgMar w:top="964" w:right="1021" w:bottom="964" w:left="1021" w:header="709" w:footer="709" w:gutter="0"/>
      <w:pgNumType w:start="1"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E2991" w:rsidRDefault="000E2991" w:rsidP="00364558">
      <w:r>
        <w:separator/>
      </w:r>
    </w:p>
  </w:endnote>
  <w:endnote w:type="continuationSeparator" w:id="0">
    <w:p w:rsidR="000E2991" w:rsidRDefault="000E2991" w:rsidP="003645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92080220"/>
      <w:docPartObj>
        <w:docPartGallery w:val="Page Numbers (Bottom of Page)"/>
        <w:docPartUnique/>
      </w:docPartObj>
    </w:sdtPr>
    <w:sdtEndPr/>
    <w:sdtContent>
      <w:p w:rsidR="00E93F46" w:rsidRDefault="00E93F46">
        <w:pPr>
          <w:pStyle w:val="Podnoj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156F1">
          <w:rPr>
            <w:noProof/>
          </w:rPr>
          <w:t>2</w:t>
        </w:r>
        <w:r>
          <w:fldChar w:fldCharType="end"/>
        </w:r>
      </w:p>
    </w:sdtContent>
  </w:sdt>
  <w:p w:rsidR="00364558" w:rsidRDefault="00364558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E2991" w:rsidRDefault="000E2991" w:rsidP="00364558">
      <w:r>
        <w:separator/>
      </w:r>
    </w:p>
  </w:footnote>
  <w:footnote w:type="continuationSeparator" w:id="0">
    <w:p w:rsidR="000E2991" w:rsidRDefault="000E2991" w:rsidP="0036455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5A24"/>
    <w:rsid w:val="000840B1"/>
    <w:rsid w:val="000E2991"/>
    <w:rsid w:val="001555B0"/>
    <w:rsid w:val="00157EB7"/>
    <w:rsid w:val="00364558"/>
    <w:rsid w:val="00393666"/>
    <w:rsid w:val="003F74FC"/>
    <w:rsid w:val="00496216"/>
    <w:rsid w:val="004B2E37"/>
    <w:rsid w:val="004C4D50"/>
    <w:rsid w:val="005247BE"/>
    <w:rsid w:val="00607040"/>
    <w:rsid w:val="00626273"/>
    <w:rsid w:val="006F7F84"/>
    <w:rsid w:val="007A41A7"/>
    <w:rsid w:val="007C5EE9"/>
    <w:rsid w:val="007C60D1"/>
    <w:rsid w:val="007C60D4"/>
    <w:rsid w:val="00811F11"/>
    <w:rsid w:val="00813136"/>
    <w:rsid w:val="00886A78"/>
    <w:rsid w:val="008B367A"/>
    <w:rsid w:val="00950A89"/>
    <w:rsid w:val="009526CE"/>
    <w:rsid w:val="00A81F0E"/>
    <w:rsid w:val="00B156F1"/>
    <w:rsid w:val="00B55A24"/>
    <w:rsid w:val="00BF4AEB"/>
    <w:rsid w:val="00C55CF9"/>
    <w:rsid w:val="00C56DD1"/>
    <w:rsid w:val="00CA2F47"/>
    <w:rsid w:val="00CC4D0C"/>
    <w:rsid w:val="00D75999"/>
    <w:rsid w:val="00DD2BCE"/>
    <w:rsid w:val="00E668EF"/>
    <w:rsid w:val="00E93F46"/>
    <w:rsid w:val="00EF3D14"/>
    <w:rsid w:val="00F17949"/>
    <w:rsid w:val="00FA5E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07ED4F8"/>
  <w15:chartTrackingRefBased/>
  <w15:docId w15:val="{61875165-1ABA-4889-966B-FF4340316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aliases w:val="Certificate"/>
    <w:qFormat/>
    <w:rsid w:val="00B55A24"/>
    <w:pPr>
      <w:spacing w:after="0" w:line="240" w:lineRule="auto"/>
    </w:pPr>
    <w:rPr>
      <w:rFonts w:ascii="Calibri" w:hAnsi="Calibri" w:cs="Times New Roma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E668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364558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364558"/>
    <w:rPr>
      <w:rFonts w:ascii="Calibri" w:hAnsi="Calibri" w:cs="Times New Roman"/>
    </w:rPr>
  </w:style>
  <w:style w:type="paragraph" w:styleId="Podnoje">
    <w:name w:val="footer"/>
    <w:basedOn w:val="Normal"/>
    <w:link w:val="PodnojeChar"/>
    <w:uiPriority w:val="99"/>
    <w:unhideWhenUsed/>
    <w:rsid w:val="00364558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364558"/>
    <w:rPr>
      <w:rFonts w:ascii="Calibri" w:hAnsi="Calibri" w:cs="Times New Roman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C55CF9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C55CF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1143</Words>
  <Characters>6517</Characters>
  <Application>Microsoft Office Word</Application>
  <DocSecurity>0</DocSecurity>
  <Lines>54</Lines>
  <Paragraphs>15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 Sočković</dc:creator>
  <cp:keywords/>
  <dc:description/>
  <cp:lastModifiedBy>Marina Sočković</cp:lastModifiedBy>
  <cp:revision>2</cp:revision>
  <cp:lastPrinted>2022-09-27T12:11:00Z</cp:lastPrinted>
  <dcterms:created xsi:type="dcterms:W3CDTF">2022-12-05T09:52:00Z</dcterms:created>
  <dcterms:modified xsi:type="dcterms:W3CDTF">2022-12-05T09:52:00Z</dcterms:modified>
</cp:coreProperties>
</file>