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21C3" w:rsidRDefault="004721C3" w:rsidP="004721C3">
      <w:pPr>
        <w:jc w:val="center"/>
        <w:rPr>
          <w:rFonts w:cs="Calibri"/>
          <w:b/>
          <w:bCs/>
          <w:sz w:val="24"/>
          <w:szCs w:val="24"/>
        </w:rPr>
      </w:pPr>
    </w:p>
    <w:p w:rsidR="00814D33" w:rsidRDefault="00814D33" w:rsidP="00814D33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SVEUČILIŠTE U ZAGREBU MEDICINSKI FAKULTET</w:t>
      </w:r>
    </w:p>
    <w:p w:rsidR="00814D33" w:rsidRDefault="00814D33" w:rsidP="00814D33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ŠALATA 3</w:t>
      </w:r>
    </w:p>
    <w:p w:rsidR="00814D33" w:rsidRDefault="00814D33" w:rsidP="00814D33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10000 ZAGREB</w:t>
      </w:r>
    </w:p>
    <w:p w:rsidR="00814D33" w:rsidRDefault="00814D33" w:rsidP="00814D33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OIB: 45001686598</w:t>
      </w:r>
    </w:p>
    <w:p w:rsidR="00814D33" w:rsidRDefault="00814D33" w:rsidP="00814D33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RKP: 01888</w:t>
      </w:r>
    </w:p>
    <w:p w:rsidR="00AF2849" w:rsidRDefault="00AF2849" w:rsidP="00AF2849">
      <w:pPr>
        <w:rPr>
          <w:rFonts w:ascii="Arial" w:hAnsi="Arial" w:cs="Arial"/>
          <w:b/>
          <w:bCs/>
        </w:rPr>
      </w:pPr>
    </w:p>
    <w:p w:rsidR="00AF2849" w:rsidRDefault="00AF2849" w:rsidP="00AF2849">
      <w:pPr>
        <w:rPr>
          <w:rFonts w:ascii="Arial" w:hAnsi="Arial" w:cs="Arial"/>
          <w:b/>
          <w:bCs/>
        </w:rPr>
      </w:pPr>
    </w:p>
    <w:p w:rsidR="00AF2849" w:rsidRDefault="00AF2849" w:rsidP="00AF2849">
      <w:pPr>
        <w:rPr>
          <w:rFonts w:ascii="Arial" w:hAnsi="Arial" w:cs="Arial"/>
          <w:b/>
          <w:bCs/>
        </w:rPr>
      </w:pPr>
    </w:p>
    <w:p w:rsidR="00AF2849" w:rsidRDefault="00AF2849" w:rsidP="00AF2849">
      <w:pPr>
        <w:rPr>
          <w:rFonts w:ascii="Arial" w:hAnsi="Arial" w:cs="Arial"/>
          <w:b/>
          <w:bCs/>
        </w:rPr>
      </w:pPr>
    </w:p>
    <w:p w:rsidR="00AF2849" w:rsidRDefault="00AF2849" w:rsidP="00AF2849">
      <w:pPr>
        <w:rPr>
          <w:rFonts w:ascii="Arial" w:hAnsi="Arial" w:cs="Arial"/>
          <w:b/>
          <w:bCs/>
        </w:rPr>
      </w:pPr>
    </w:p>
    <w:p w:rsidR="00AF2849" w:rsidRDefault="00AF2849" w:rsidP="00AF2849">
      <w:pPr>
        <w:rPr>
          <w:rFonts w:ascii="Arial" w:hAnsi="Arial" w:cs="Arial"/>
          <w:b/>
          <w:bCs/>
        </w:rPr>
      </w:pPr>
    </w:p>
    <w:p w:rsidR="00AF2849" w:rsidRDefault="00AF2849" w:rsidP="00AF2849">
      <w:pPr>
        <w:rPr>
          <w:rFonts w:ascii="Arial" w:hAnsi="Arial" w:cs="Arial"/>
          <w:b/>
          <w:bCs/>
        </w:rPr>
      </w:pPr>
    </w:p>
    <w:p w:rsidR="005A76B0" w:rsidRDefault="00E73D64" w:rsidP="00AF2849">
      <w:pPr>
        <w:rPr>
          <w:rFonts w:cs="Calibri"/>
          <w:b/>
          <w:bCs/>
          <w:sz w:val="24"/>
          <w:szCs w:val="24"/>
        </w:rPr>
      </w:pPr>
      <w:r w:rsidRPr="00BC7977">
        <w:rPr>
          <w:rFonts w:cs="Calibri"/>
          <w:b/>
          <w:bCs/>
          <w:sz w:val="24"/>
          <w:szCs w:val="24"/>
        </w:rPr>
        <w:t xml:space="preserve">                     </w:t>
      </w:r>
    </w:p>
    <w:p w:rsidR="001A52E1" w:rsidRDefault="001A52E1" w:rsidP="00AF2849">
      <w:pPr>
        <w:rPr>
          <w:rFonts w:cs="Calibri"/>
          <w:b/>
          <w:bCs/>
          <w:sz w:val="24"/>
          <w:szCs w:val="24"/>
        </w:rPr>
      </w:pPr>
    </w:p>
    <w:p w:rsidR="001A52E1" w:rsidRDefault="001A52E1" w:rsidP="00AF2849">
      <w:pPr>
        <w:rPr>
          <w:rFonts w:cs="Calibri"/>
          <w:b/>
          <w:bCs/>
          <w:sz w:val="24"/>
          <w:szCs w:val="24"/>
        </w:rPr>
      </w:pPr>
    </w:p>
    <w:p w:rsidR="001A52E1" w:rsidRDefault="001A52E1" w:rsidP="00AF2849">
      <w:pPr>
        <w:rPr>
          <w:rFonts w:cs="Calibri"/>
          <w:b/>
          <w:bCs/>
          <w:sz w:val="24"/>
          <w:szCs w:val="24"/>
        </w:rPr>
      </w:pPr>
    </w:p>
    <w:p w:rsidR="001A52E1" w:rsidRDefault="001A52E1" w:rsidP="00AF2849">
      <w:pPr>
        <w:rPr>
          <w:rFonts w:cs="Calibri"/>
          <w:b/>
          <w:bCs/>
          <w:sz w:val="24"/>
          <w:szCs w:val="24"/>
        </w:rPr>
      </w:pPr>
    </w:p>
    <w:p w:rsidR="005A76B0" w:rsidRDefault="005A76B0" w:rsidP="00AF2849">
      <w:pPr>
        <w:rPr>
          <w:rFonts w:cs="Calibri"/>
          <w:b/>
          <w:bCs/>
          <w:sz w:val="24"/>
          <w:szCs w:val="24"/>
        </w:rPr>
      </w:pPr>
    </w:p>
    <w:p w:rsidR="005A76B0" w:rsidRDefault="005A76B0" w:rsidP="00AF2849">
      <w:pPr>
        <w:rPr>
          <w:rFonts w:cs="Calibri"/>
          <w:b/>
          <w:bCs/>
          <w:sz w:val="24"/>
          <w:szCs w:val="24"/>
        </w:rPr>
      </w:pPr>
    </w:p>
    <w:p w:rsidR="00AF2849" w:rsidRDefault="00AF2849" w:rsidP="005A76B0">
      <w:pPr>
        <w:jc w:val="center"/>
        <w:rPr>
          <w:rFonts w:cs="Calibri"/>
          <w:b/>
          <w:bCs/>
          <w:sz w:val="24"/>
          <w:szCs w:val="24"/>
        </w:rPr>
      </w:pPr>
      <w:r w:rsidRPr="00BC7977">
        <w:rPr>
          <w:rFonts w:cs="Calibri"/>
          <w:b/>
          <w:bCs/>
          <w:sz w:val="24"/>
          <w:szCs w:val="24"/>
        </w:rPr>
        <w:t xml:space="preserve">OBRAZLOŽENJE </w:t>
      </w:r>
      <w:r w:rsidR="009A285B">
        <w:rPr>
          <w:rFonts w:cs="Calibri"/>
          <w:b/>
          <w:bCs/>
          <w:sz w:val="24"/>
          <w:szCs w:val="24"/>
        </w:rPr>
        <w:t xml:space="preserve">POSEBNOG DIJELA </w:t>
      </w:r>
      <w:r w:rsidRPr="00BC7977">
        <w:rPr>
          <w:rFonts w:cs="Calibri"/>
          <w:b/>
          <w:bCs/>
          <w:sz w:val="24"/>
          <w:szCs w:val="24"/>
        </w:rPr>
        <w:t>FINANCIJSKOG PLANA ZA 202</w:t>
      </w:r>
      <w:r w:rsidR="005F5708">
        <w:rPr>
          <w:rFonts w:cs="Calibri"/>
          <w:b/>
          <w:bCs/>
          <w:sz w:val="24"/>
          <w:szCs w:val="24"/>
        </w:rPr>
        <w:t>3.-2025</w:t>
      </w:r>
      <w:r w:rsidRPr="00BC7977">
        <w:rPr>
          <w:rFonts w:cs="Calibri"/>
          <w:b/>
          <w:bCs/>
          <w:sz w:val="24"/>
          <w:szCs w:val="24"/>
        </w:rPr>
        <w:t>. GODINU</w:t>
      </w:r>
    </w:p>
    <w:p w:rsidR="00AF2849" w:rsidRPr="00E851E8" w:rsidRDefault="00AF2849" w:rsidP="00AF2849">
      <w:pPr>
        <w:rPr>
          <w:rFonts w:cs="Calibri"/>
          <w:b/>
          <w:bCs/>
        </w:rPr>
      </w:pPr>
    </w:p>
    <w:p w:rsidR="00AF2849" w:rsidRPr="00E851E8" w:rsidRDefault="00AF2849" w:rsidP="00AF2849">
      <w:pPr>
        <w:rPr>
          <w:rFonts w:cs="Calibri"/>
          <w:b/>
          <w:bCs/>
        </w:rPr>
      </w:pPr>
    </w:p>
    <w:p w:rsidR="00AF2849" w:rsidRPr="00E851E8" w:rsidRDefault="00AF2849" w:rsidP="00AF2849">
      <w:pPr>
        <w:rPr>
          <w:rFonts w:cs="Calibri"/>
          <w:b/>
          <w:bCs/>
        </w:rPr>
      </w:pPr>
    </w:p>
    <w:p w:rsidR="00AF2849" w:rsidRPr="00E851E8" w:rsidRDefault="00AF2849" w:rsidP="00AF2849">
      <w:pPr>
        <w:rPr>
          <w:rFonts w:cs="Calibri"/>
          <w:b/>
          <w:bCs/>
        </w:rPr>
      </w:pPr>
    </w:p>
    <w:p w:rsidR="00AF2849" w:rsidRPr="00E851E8" w:rsidRDefault="00AF2849" w:rsidP="00AF2849">
      <w:pPr>
        <w:rPr>
          <w:rFonts w:cs="Calibri"/>
          <w:b/>
          <w:bCs/>
        </w:rPr>
      </w:pPr>
    </w:p>
    <w:p w:rsidR="00AF2849" w:rsidRPr="00E851E8" w:rsidRDefault="00AF2849" w:rsidP="00AF2849">
      <w:pPr>
        <w:rPr>
          <w:rFonts w:cs="Calibri"/>
          <w:b/>
          <w:bCs/>
        </w:rPr>
      </w:pPr>
    </w:p>
    <w:p w:rsidR="00AF2849" w:rsidRDefault="00AF2849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4721C3" w:rsidRDefault="004721C3" w:rsidP="00AF2849">
      <w:pPr>
        <w:rPr>
          <w:rFonts w:cs="Calibri"/>
          <w:b/>
          <w:bCs/>
        </w:rPr>
      </w:pPr>
    </w:p>
    <w:p w:rsidR="00AF2849" w:rsidRPr="00E851E8" w:rsidRDefault="00AF2849" w:rsidP="00AF2849">
      <w:pPr>
        <w:rPr>
          <w:rFonts w:cs="Calibri"/>
          <w:b/>
          <w:bCs/>
        </w:rPr>
      </w:pPr>
    </w:p>
    <w:p w:rsidR="00AF2849" w:rsidRPr="00E851E8" w:rsidRDefault="00AF2849" w:rsidP="00AF2849">
      <w:pPr>
        <w:pStyle w:val="Odlomakpopisa"/>
        <w:ind w:left="502"/>
        <w:rPr>
          <w:rFonts w:cs="Calibri"/>
          <w:b/>
          <w:bCs/>
        </w:rPr>
      </w:pPr>
    </w:p>
    <w:p w:rsidR="00AF2849" w:rsidRPr="004721C3" w:rsidRDefault="00AF2849" w:rsidP="004721C3">
      <w:pPr>
        <w:rPr>
          <w:rFonts w:cs="Calibri"/>
          <w:b/>
          <w:bCs/>
        </w:rPr>
      </w:pPr>
    </w:p>
    <w:p w:rsidR="00AF2849" w:rsidRPr="00BC7977" w:rsidRDefault="005D3A4D" w:rsidP="00E851E8">
      <w:pPr>
        <w:pStyle w:val="Odlomakpopisa"/>
        <w:numPr>
          <w:ilvl w:val="0"/>
          <w:numId w:val="14"/>
        </w:numPr>
        <w:rPr>
          <w:rFonts w:cs="Calibri"/>
          <w:b/>
          <w:bCs/>
          <w:sz w:val="24"/>
          <w:szCs w:val="24"/>
        </w:rPr>
      </w:pPr>
      <w:r w:rsidRPr="00E851E8">
        <w:rPr>
          <w:rFonts w:cs="Calibri"/>
          <w:b/>
          <w:bCs/>
        </w:rPr>
        <w:br w:type="page"/>
      </w:r>
      <w:r w:rsidR="00AF2849" w:rsidRPr="00BC7977">
        <w:rPr>
          <w:rFonts w:cs="Calibri"/>
          <w:b/>
          <w:bCs/>
          <w:sz w:val="24"/>
          <w:szCs w:val="24"/>
        </w:rPr>
        <w:lastRenderedPageBreak/>
        <w:t>UVOD – SAŽETAK DJELOKRUGA RADA</w:t>
      </w:r>
    </w:p>
    <w:p w:rsidR="00AF2849" w:rsidRPr="00E851E8" w:rsidRDefault="00AF2849" w:rsidP="00AF2849">
      <w:pPr>
        <w:pStyle w:val="Odlomakpopisa"/>
        <w:ind w:left="502"/>
        <w:rPr>
          <w:rFonts w:cs="Calibri"/>
          <w:b/>
          <w:bCs/>
          <w:sz w:val="24"/>
          <w:szCs w:val="24"/>
        </w:rPr>
      </w:pPr>
    </w:p>
    <w:p w:rsidR="00AF2849" w:rsidRPr="00ED32E7" w:rsidRDefault="00AF2849" w:rsidP="004770AC">
      <w:pPr>
        <w:jc w:val="both"/>
        <w:rPr>
          <w:rFonts w:cs="Calibri"/>
          <w:sz w:val="24"/>
          <w:szCs w:val="24"/>
        </w:rPr>
      </w:pPr>
      <w:r w:rsidRPr="00ED32E7">
        <w:rPr>
          <w:rFonts w:cs="Calibri"/>
          <w:sz w:val="24"/>
          <w:szCs w:val="24"/>
        </w:rPr>
        <w:t xml:space="preserve">Medicinski fakultet je javno visoko učilište u sastavu Sveučilišta u Zagrebu, koji ustrojava i izvodi sveučilišne studije, znanstveni i visokostručni rad u području Biomedicine i zdravstva. Fakultet je pravna osoba sa statusom javne ustanove koji </w:t>
      </w:r>
      <w:r w:rsidR="001C3EA5" w:rsidRPr="00ED32E7">
        <w:rPr>
          <w:rFonts w:cs="Calibri"/>
          <w:sz w:val="24"/>
          <w:szCs w:val="24"/>
        </w:rPr>
        <w:t>svoju djelatnost ostvaruje obrazovanjem doktora medicine</w:t>
      </w:r>
      <w:r w:rsidR="00E851E8" w:rsidRPr="00ED32E7">
        <w:rPr>
          <w:rFonts w:cs="Calibri"/>
          <w:sz w:val="24"/>
          <w:szCs w:val="24"/>
        </w:rPr>
        <w:t>.</w:t>
      </w:r>
      <w:r w:rsidR="00C04B3C">
        <w:rPr>
          <w:rFonts w:cs="Calibri"/>
          <w:sz w:val="24"/>
          <w:szCs w:val="24"/>
        </w:rPr>
        <w:t xml:space="preserve"> K</w:t>
      </w:r>
      <w:r w:rsidR="001C3EA5" w:rsidRPr="00ED32E7">
        <w:rPr>
          <w:rFonts w:cs="Calibri"/>
          <w:sz w:val="24"/>
          <w:szCs w:val="24"/>
        </w:rPr>
        <w:t>roz integrirani preddiplomski i diplomski sveučilišni studij</w:t>
      </w:r>
      <w:r w:rsidR="006C6129" w:rsidRPr="00ED32E7">
        <w:rPr>
          <w:rFonts w:cs="Calibri"/>
          <w:sz w:val="24"/>
          <w:szCs w:val="24"/>
        </w:rPr>
        <w:t xml:space="preserve"> Medicine na hrvatskom jeziku i na engleskom jeziku, sveučilišni diplomski studij sestrinstva, poslijediplomske specijalističke studije, sveučilišne doktorske studije Biomedicine i zdravstva na hrvatskom i engleskom jeziku te sveučilišni doktor</w:t>
      </w:r>
      <w:r w:rsidR="008B372C" w:rsidRPr="00ED32E7">
        <w:rPr>
          <w:rFonts w:cs="Calibri"/>
          <w:sz w:val="24"/>
          <w:szCs w:val="24"/>
        </w:rPr>
        <w:t xml:space="preserve">ski studij </w:t>
      </w:r>
      <w:proofErr w:type="spellStart"/>
      <w:r w:rsidR="008B372C" w:rsidRPr="00ED32E7">
        <w:rPr>
          <w:rFonts w:cs="Calibri"/>
          <w:sz w:val="24"/>
          <w:szCs w:val="24"/>
        </w:rPr>
        <w:t>Neuroznanost</w:t>
      </w:r>
      <w:proofErr w:type="spellEnd"/>
      <w:r w:rsidR="008B372C" w:rsidRPr="00ED32E7">
        <w:rPr>
          <w:rFonts w:cs="Calibri"/>
          <w:sz w:val="24"/>
          <w:szCs w:val="24"/>
        </w:rPr>
        <w:t>.</w:t>
      </w:r>
      <w:r w:rsidR="006C6129" w:rsidRPr="00ED32E7">
        <w:rPr>
          <w:rFonts w:cs="Calibri"/>
          <w:sz w:val="24"/>
          <w:szCs w:val="24"/>
        </w:rPr>
        <w:t xml:space="preserve"> </w:t>
      </w:r>
    </w:p>
    <w:p w:rsidR="006367FC" w:rsidRPr="00ED32E7" w:rsidRDefault="006367FC" w:rsidP="004770AC">
      <w:pPr>
        <w:jc w:val="both"/>
        <w:rPr>
          <w:rFonts w:cs="Calibri"/>
          <w:sz w:val="24"/>
          <w:szCs w:val="24"/>
        </w:rPr>
      </w:pPr>
    </w:p>
    <w:p w:rsidR="006367FC" w:rsidRPr="00ED32E7" w:rsidRDefault="00080295" w:rsidP="004770AC">
      <w:pPr>
        <w:jc w:val="both"/>
        <w:rPr>
          <w:rFonts w:cs="Calibri"/>
          <w:sz w:val="24"/>
          <w:szCs w:val="24"/>
        </w:rPr>
      </w:pPr>
      <w:r w:rsidRPr="00ED32E7">
        <w:rPr>
          <w:rFonts w:cs="Calibri"/>
          <w:sz w:val="24"/>
          <w:szCs w:val="24"/>
        </w:rPr>
        <w:t xml:space="preserve">Medicinski fakultet Sveučilišta u Zagrebu najstarija je takva ustanova u ovom dijelu Europe, a svojom veličinom i znanstveno-nastavnom kvalitetom jedna je od vodećih sastavnica Sveučilišta u Zagrebu i jedan od najboljih fakulteta u Republici Hrvatskoj. Uloga Medicinskog fakulteta u razvoju biomedicine kao znanosti i struke kako u </w:t>
      </w:r>
      <w:r w:rsidR="00881DF7" w:rsidRPr="00ED32E7">
        <w:rPr>
          <w:rFonts w:cs="Calibri"/>
          <w:sz w:val="24"/>
          <w:szCs w:val="24"/>
        </w:rPr>
        <w:t>R</w:t>
      </w:r>
      <w:r w:rsidRPr="00ED32E7">
        <w:rPr>
          <w:rFonts w:cs="Calibri"/>
          <w:sz w:val="24"/>
          <w:szCs w:val="24"/>
        </w:rPr>
        <w:t>epublici Hrvatskoj tako i u susjednim zemljama, neprocjenjiva je. Treba</w:t>
      </w:r>
      <w:r w:rsidR="006367FC" w:rsidRPr="00ED32E7">
        <w:rPr>
          <w:rFonts w:cs="Calibri"/>
          <w:sz w:val="24"/>
          <w:szCs w:val="24"/>
        </w:rPr>
        <w:t xml:space="preserve"> istaknut</w:t>
      </w:r>
      <w:r w:rsidR="00C04B3C">
        <w:rPr>
          <w:rFonts w:cs="Calibri"/>
          <w:sz w:val="24"/>
          <w:szCs w:val="24"/>
        </w:rPr>
        <w:t>i</w:t>
      </w:r>
      <w:r w:rsidRPr="00ED32E7">
        <w:rPr>
          <w:rFonts w:cs="Calibri"/>
          <w:sz w:val="24"/>
          <w:szCs w:val="24"/>
        </w:rPr>
        <w:t xml:space="preserve"> kako je zagrebački Medicinski fakultet osnivač svih ostalih medicinskih fakulteta u Hrvatskoj, na sveučilištima u Rijeci, Splitu i Osijeku, te više njih u susjednim zemljama. Naš fakultet nemjerljive je vrijednosti za Hrvatsku i za sve ljude koji žive u njoj jer je omogućio i omogućuje izobrazbu brojnih naraštaja hrvatskih liječnika i medicinski sestara od diplomske razine do najviših akademskih i specijalističkih razina.</w:t>
      </w:r>
    </w:p>
    <w:p w:rsidR="006367FC" w:rsidRPr="00ED32E7" w:rsidRDefault="006367FC" w:rsidP="004770AC">
      <w:pPr>
        <w:jc w:val="both"/>
        <w:rPr>
          <w:rFonts w:cs="Calibri"/>
          <w:sz w:val="24"/>
          <w:szCs w:val="24"/>
        </w:rPr>
      </w:pPr>
    </w:p>
    <w:p w:rsidR="005D3A4D" w:rsidRPr="00ED32E7" w:rsidRDefault="006367FC" w:rsidP="004770AC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  <w:r w:rsidRPr="00ED32E7">
        <w:rPr>
          <w:rFonts w:ascii="Calibri" w:hAnsi="Calibri" w:cs="Calibri"/>
        </w:rPr>
        <w:t>Misija Medicinskog fakulteta Sveučilišta</w:t>
      </w:r>
      <w:r w:rsidR="00C04B3C">
        <w:rPr>
          <w:rFonts w:ascii="Calibri" w:hAnsi="Calibri" w:cs="Calibri"/>
        </w:rPr>
        <w:t xml:space="preserve"> u Zagrebu obuhvaća nastojanje F</w:t>
      </w:r>
      <w:r w:rsidRPr="00ED32E7">
        <w:rPr>
          <w:rFonts w:ascii="Calibri" w:hAnsi="Calibri" w:cs="Calibri"/>
        </w:rPr>
        <w:t xml:space="preserve">akulteta da obrazuje </w:t>
      </w:r>
      <w:r w:rsidR="005D3A4D" w:rsidRPr="00ED32E7">
        <w:rPr>
          <w:rFonts w:ascii="Calibri" w:hAnsi="Calibri" w:cs="Calibri"/>
        </w:rPr>
        <w:t>kompetentne zdravstvene djelatnike koji će svojim znanjem unaprijediti medicinsku praksu,   obrazovanje i znanost.</w:t>
      </w:r>
    </w:p>
    <w:p w:rsidR="005D3A4D" w:rsidRPr="00ED32E7" w:rsidRDefault="005D3A4D" w:rsidP="004770AC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  <w:r w:rsidRPr="00ED32E7">
        <w:rPr>
          <w:rFonts w:ascii="Calibri" w:hAnsi="Calibri" w:cs="Calibri"/>
        </w:rPr>
        <w:t>Cilj Fakulteta je upisati izvrsne studente koji će razumjeti teorijske i praktične, psihološke,  sociološke, ekonomske i kulturne čimbenike koji utječu na zdravlje i bolest, biti spremni posvetiti</w:t>
      </w:r>
      <w:r w:rsidR="004770AC" w:rsidRPr="00ED32E7">
        <w:rPr>
          <w:rFonts w:ascii="Calibri" w:hAnsi="Calibri" w:cs="Calibri"/>
        </w:rPr>
        <w:t xml:space="preserve"> </w:t>
      </w:r>
      <w:r w:rsidRPr="00ED32E7">
        <w:rPr>
          <w:rFonts w:ascii="Calibri" w:hAnsi="Calibri" w:cs="Calibri"/>
        </w:rPr>
        <w:t>se skrbi za svoje bolesnike, poduzeti potrebne postupke i pokazati suosjećanje prema bolesniku</w:t>
      </w:r>
      <w:r w:rsidR="004770AC" w:rsidRPr="00ED32E7">
        <w:rPr>
          <w:rFonts w:ascii="Calibri" w:hAnsi="Calibri" w:cs="Calibri"/>
        </w:rPr>
        <w:t xml:space="preserve"> </w:t>
      </w:r>
      <w:r w:rsidRPr="00ED32E7">
        <w:rPr>
          <w:rFonts w:ascii="Calibri" w:hAnsi="Calibri" w:cs="Calibri"/>
        </w:rPr>
        <w:t>i njegovim bližnjima te raditi na promicanju zdravlja pojedinca i zajednice. Medicinski fakultet želi</w:t>
      </w:r>
      <w:r w:rsidR="004770AC" w:rsidRPr="00ED32E7">
        <w:rPr>
          <w:rFonts w:ascii="Calibri" w:hAnsi="Calibri" w:cs="Calibri"/>
        </w:rPr>
        <w:t xml:space="preserve"> </w:t>
      </w:r>
      <w:r w:rsidRPr="00ED32E7">
        <w:rPr>
          <w:rFonts w:ascii="Calibri" w:hAnsi="Calibri" w:cs="Calibri"/>
        </w:rPr>
        <w:t>ponuditi program koji je usmjeren prema studentu, integrira temeljne znanosti, izvrsno kliničko obrazovanje, stručne standarde i etička načela, primjenjuje najbolje metode obrazovanja te prepoznaje i nagrađuje najbolje studente.</w:t>
      </w:r>
    </w:p>
    <w:p w:rsidR="005D3A4D" w:rsidRPr="00ED32E7" w:rsidRDefault="005D3A4D" w:rsidP="004770AC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  <w:r w:rsidRPr="00ED32E7">
        <w:rPr>
          <w:rFonts w:ascii="Calibri" w:hAnsi="Calibri" w:cs="Calibri"/>
        </w:rPr>
        <w:t xml:space="preserve"> Istraživačka misija Medicinskog fakulteta sastoji se od provedbe istraživačkih programa koji se temelje na suradnji, usmjereni su prema inovacijama te povezuju znanstvenike iz područja temeljnih, javnozdravstvenih i kliničkih znanosti.</w:t>
      </w:r>
    </w:p>
    <w:p w:rsidR="005D3A4D" w:rsidRPr="00ED32E7" w:rsidRDefault="005D3A4D" w:rsidP="004770AC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  <w:r w:rsidRPr="00ED32E7">
        <w:rPr>
          <w:rFonts w:ascii="Calibri" w:hAnsi="Calibri" w:cs="Calibri"/>
        </w:rPr>
        <w:t xml:space="preserve"> </w:t>
      </w:r>
    </w:p>
    <w:p w:rsidR="005D3A4D" w:rsidRPr="00ED32E7" w:rsidRDefault="005D3A4D" w:rsidP="004770AC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  <w:r w:rsidRPr="00ED32E7">
        <w:rPr>
          <w:rFonts w:ascii="Calibri" w:hAnsi="Calibri" w:cs="Calibri"/>
        </w:rPr>
        <w:t>Fakultet želi stvoriti poticajno intelektualno okružje, promovirati znanstvene i humanitarne aspekte medicinske prakse uz istodobnu provedbu znanstvenih istraživanja u okvirima međunarodnih i nacionalnih projekata koji rezultiraju napretkom znanosti, primjenom u nastavnom procesu i unaprjeđenju zdravstvene skrbi.</w:t>
      </w:r>
    </w:p>
    <w:p w:rsidR="00D357FB" w:rsidRPr="00ED32E7" w:rsidRDefault="00D357FB" w:rsidP="004770AC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</w:p>
    <w:p w:rsidR="00D357FB" w:rsidRPr="00ED32E7" w:rsidRDefault="00587C93" w:rsidP="004770AC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  <w:r w:rsidRPr="00ED32E7">
        <w:rPr>
          <w:rFonts w:ascii="Calibri" w:hAnsi="Calibri" w:cs="Calibri"/>
        </w:rPr>
        <w:t xml:space="preserve">Nakon dva potresa u 2020. Fakultet je pretrpio ozbiljna oštećenja na zgradama. </w:t>
      </w:r>
      <w:r w:rsidR="00D357FB" w:rsidRPr="00ED32E7">
        <w:rPr>
          <w:rFonts w:ascii="Calibri" w:hAnsi="Calibri" w:cs="Calibri"/>
        </w:rPr>
        <w:t>Trenutno su svi napori na Fakultetu usmjereni obnovi stradalih zgrada u potresu 2020. kako bi se nastava i sve ostale aktivnosti mogle nastaviti p</w:t>
      </w:r>
      <w:r w:rsidR="002A0FB9" w:rsidRPr="00ED32E7">
        <w:rPr>
          <w:rFonts w:ascii="Calibri" w:hAnsi="Calibri" w:cs="Calibri"/>
        </w:rPr>
        <w:t xml:space="preserve">rovoditi u </w:t>
      </w:r>
      <w:r w:rsidRPr="00ED32E7">
        <w:rPr>
          <w:rFonts w:ascii="Calibri" w:hAnsi="Calibri" w:cs="Calibri"/>
        </w:rPr>
        <w:t>za to predviđenim kabinetima i laboratorijima. Za vrijeme trajanja radova provodi se potpuna reorganizacija poslovanja, a osnovni cilj je neometano provođenje nastave.</w:t>
      </w:r>
    </w:p>
    <w:p w:rsidR="005D3A4D" w:rsidRPr="00E851E8" w:rsidRDefault="005D3A4D" w:rsidP="004770AC">
      <w:pPr>
        <w:pStyle w:val="StandardWeb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</w:p>
    <w:p w:rsidR="004D6DBB" w:rsidRDefault="004D6DBB" w:rsidP="004770AC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4770AC" w:rsidRDefault="004770AC" w:rsidP="00E851E8">
      <w:pPr>
        <w:spacing w:after="176" w:line="252" w:lineRule="auto"/>
        <w:ind w:left="326" w:right="4"/>
        <w:jc w:val="both"/>
        <w:rPr>
          <w:b/>
          <w:sz w:val="24"/>
          <w:szCs w:val="24"/>
        </w:rPr>
      </w:pPr>
    </w:p>
    <w:p w:rsidR="002A0FB9" w:rsidRPr="00F72A3D" w:rsidRDefault="002A0FB9" w:rsidP="00E851E8">
      <w:pPr>
        <w:spacing w:after="176" w:line="252" w:lineRule="auto"/>
        <w:ind w:left="326" w:right="4"/>
        <w:jc w:val="both"/>
        <w:rPr>
          <w:b/>
          <w:i/>
          <w:sz w:val="24"/>
          <w:szCs w:val="24"/>
        </w:rPr>
      </w:pPr>
      <w:r w:rsidRPr="00F72A3D">
        <w:rPr>
          <w:b/>
          <w:i/>
          <w:sz w:val="24"/>
          <w:szCs w:val="24"/>
        </w:rPr>
        <w:t>A621001 Redovna djelatnost Sveučilišta u Zagrebu</w:t>
      </w:r>
    </w:p>
    <w:p w:rsidR="00E851E8" w:rsidRPr="00F72A3D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F72A3D">
        <w:rPr>
          <w:sz w:val="24"/>
          <w:szCs w:val="24"/>
        </w:rPr>
        <w:t>Zakonske i druge pravne osnove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2A0FB9">
        <w:rPr>
          <w:sz w:val="24"/>
          <w:szCs w:val="24"/>
        </w:rPr>
        <w:t>- Zakon o znanstvenoj djelatnosti i visokom obrazovanju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Uredba o nazivima radnih mjesta i koeficijenata složenosti poslova u javnim službama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Temeljni kolektivni ugovor za službenike i namještenike u javnim službama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Kolektivni ugovor za znanost i visoko obrazovanje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Zakon o ustanovama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Upute za izradu financijskog plana razdjela 080 – Ministarstvo znanosti i obrazovanja za razdoblje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2023. – 2025.</w:t>
      </w:r>
    </w:p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Upute za izradu prijedloga financijskog plana Sveučilišta u Zagrebu za razdoblje 2023.- 2025.</w:t>
      </w:r>
    </w:p>
    <w:tbl>
      <w:tblPr>
        <w:tblStyle w:val="Reetkatablice"/>
        <w:tblW w:w="0" w:type="auto"/>
        <w:tblInd w:w="326" w:type="dxa"/>
        <w:tblLook w:val="04A0" w:firstRow="1" w:lastRow="0" w:firstColumn="1" w:lastColumn="0" w:noHBand="0" w:noVBand="1"/>
      </w:tblPr>
      <w:tblGrid>
        <w:gridCol w:w="1751"/>
        <w:gridCol w:w="1651"/>
        <w:gridCol w:w="1651"/>
        <w:gridCol w:w="1651"/>
        <w:gridCol w:w="1651"/>
        <w:gridCol w:w="1507"/>
      </w:tblGrid>
      <w:tr w:rsidR="001C0B4B" w:rsidTr="001C0B4B">
        <w:tc>
          <w:tcPr>
            <w:tcW w:w="1751" w:type="dxa"/>
          </w:tcPr>
          <w:p w:rsidR="001C0B4B" w:rsidRDefault="001C0B4B" w:rsidP="00E851E8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1651" w:type="dxa"/>
          </w:tcPr>
          <w:p w:rsidR="001C0B4B" w:rsidRDefault="001C0B4B" w:rsidP="00C04B3C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2022.</w:t>
            </w:r>
          </w:p>
        </w:tc>
        <w:tc>
          <w:tcPr>
            <w:tcW w:w="1651" w:type="dxa"/>
          </w:tcPr>
          <w:p w:rsidR="001C0B4B" w:rsidRDefault="001C0B4B" w:rsidP="00E851E8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2023.</w:t>
            </w:r>
          </w:p>
        </w:tc>
        <w:tc>
          <w:tcPr>
            <w:tcW w:w="1651" w:type="dxa"/>
          </w:tcPr>
          <w:p w:rsidR="001C0B4B" w:rsidRDefault="001C0B4B" w:rsidP="00E851E8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2024.</w:t>
            </w:r>
          </w:p>
        </w:tc>
        <w:tc>
          <w:tcPr>
            <w:tcW w:w="1651" w:type="dxa"/>
          </w:tcPr>
          <w:p w:rsidR="001C0B4B" w:rsidRDefault="001C0B4B" w:rsidP="00E851E8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2025.</w:t>
            </w:r>
          </w:p>
        </w:tc>
        <w:tc>
          <w:tcPr>
            <w:tcW w:w="1507" w:type="dxa"/>
          </w:tcPr>
          <w:p w:rsidR="001C0B4B" w:rsidRDefault="001C0B4B" w:rsidP="00E851E8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Indeks</w:t>
            </w:r>
          </w:p>
          <w:p w:rsidR="001C0B4B" w:rsidRDefault="001C0B4B" w:rsidP="00E851E8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  <w:r w:rsidR="005A2E9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/2022</w:t>
            </w:r>
            <w:r w:rsidR="005A2E9C">
              <w:rPr>
                <w:sz w:val="24"/>
                <w:szCs w:val="24"/>
              </w:rPr>
              <w:t>.</w:t>
            </w:r>
          </w:p>
        </w:tc>
      </w:tr>
      <w:tr w:rsidR="004D657D" w:rsidTr="001C0B4B">
        <w:tc>
          <w:tcPr>
            <w:tcW w:w="1751" w:type="dxa"/>
          </w:tcPr>
          <w:p w:rsidR="004D657D" w:rsidRDefault="004D657D" w:rsidP="004D657D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A621001</w:t>
            </w:r>
          </w:p>
        </w:tc>
        <w:tc>
          <w:tcPr>
            <w:tcW w:w="1651" w:type="dxa"/>
          </w:tcPr>
          <w:p w:rsidR="004D657D" w:rsidRDefault="004D657D" w:rsidP="004D657D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16.983.838</w:t>
            </w:r>
          </w:p>
        </w:tc>
        <w:tc>
          <w:tcPr>
            <w:tcW w:w="1651" w:type="dxa"/>
          </w:tcPr>
          <w:p w:rsidR="004D657D" w:rsidRDefault="00F520A7" w:rsidP="00F520A7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4D657D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5</w:t>
            </w:r>
            <w:r w:rsidR="004D657D">
              <w:rPr>
                <w:sz w:val="24"/>
                <w:szCs w:val="24"/>
              </w:rPr>
              <w:t>31.</w:t>
            </w:r>
            <w:r>
              <w:rPr>
                <w:sz w:val="24"/>
                <w:szCs w:val="24"/>
              </w:rPr>
              <w:t>636</w:t>
            </w:r>
          </w:p>
        </w:tc>
        <w:tc>
          <w:tcPr>
            <w:tcW w:w="1651" w:type="dxa"/>
          </w:tcPr>
          <w:p w:rsidR="004D657D" w:rsidRDefault="00F520A7" w:rsidP="004D657D">
            <w:r>
              <w:rPr>
                <w:sz w:val="24"/>
                <w:szCs w:val="24"/>
              </w:rPr>
              <w:t>20</w:t>
            </w:r>
            <w:r w:rsidRPr="003073F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629</w:t>
            </w:r>
            <w:r w:rsidRPr="003073F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155</w:t>
            </w:r>
          </w:p>
        </w:tc>
        <w:tc>
          <w:tcPr>
            <w:tcW w:w="1651" w:type="dxa"/>
          </w:tcPr>
          <w:p w:rsidR="004D657D" w:rsidRDefault="00F520A7" w:rsidP="00F520A7">
            <w:r>
              <w:rPr>
                <w:sz w:val="24"/>
                <w:szCs w:val="24"/>
              </w:rPr>
              <w:t>20</w:t>
            </w:r>
            <w:r w:rsidR="004D657D" w:rsidRPr="003073F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727</w:t>
            </w:r>
            <w:r w:rsidR="004D657D" w:rsidRPr="003073F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174</w:t>
            </w:r>
          </w:p>
        </w:tc>
        <w:tc>
          <w:tcPr>
            <w:tcW w:w="1507" w:type="dxa"/>
          </w:tcPr>
          <w:p w:rsidR="004D657D" w:rsidRDefault="004D657D" w:rsidP="00F520A7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520A7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,</w:t>
            </w:r>
            <w:r w:rsidR="00F520A7">
              <w:rPr>
                <w:sz w:val="24"/>
                <w:szCs w:val="24"/>
              </w:rPr>
              <w:t>89</w:t>
            </w:r>
          </w:p>
        </w:tc>
      </w:tr>
    </w:tbl>
    <w:p w:rsidR="002A0FB9" w:rsidRDefault="002A0FB9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A2E9C" w:rsidRDefault="005A2E9C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Ova aktivnost provodi se svake godine iz izvora financiranja 11 Opći prihodi i primici. Aktivnosti se odnose na planiranje rashoda za zaposlene na teret državnog proračuna te dijela materijalnih rashoda koji se financiraju iz državnog proračuna. Sredstva za 2022. godinu planirana su u iznosu od 16.983.838 eura, rashodi se odnose za plaće zaposlenika, materijalna prava zaposlenika, prijevoz zaposlenika</w:t>
      </w:r>
      <w:r w:rsidR="00C04B3C">
        <w:rPr>
          <w:sz w:val="24"/>
          <w:szCs w:val="24"/>
        </w:rPr>
        <w:t xml:space="preserve"> na posao</w:t>
      </w:r>
      <w:r w:rsidR="006E29FA">
        <w:rPr>
          <w:sz w:val="24"/>
          <w:szCs w:val="24"/>
        </w:rPr>
        <w:t xml:space="preserve"> i s posla te za novčanu naknadu za nezapošljavanje osoba s invalid</w:t>
      </w:r>
      <w:r w:rsidR="00C04B3C">
        <w:rPr>
          <w:sz w:val="24"/>
          <w:szCs w:val="24"/>
        </w:rPr>
        <w:t>itetom. Planirana</w:t>
      </w:r>
      <w:r w:rsidR="00F520A7">
        <w:rPr>
          <w:sz w:val="24"/>
          <w:szCs w:val="24"/>
        </w:rPr>
        <w:t xml:space="preserve"> sredstva za 2023. iznose 20</w:t>
      </w:r>
      <w:r w:rsidR="006E29FA">
        <w:rPr>
          <w:sz w:val="24"/>
          <w:szCs w:val="24"/>
        </w:rPr>
        <w:t>.</w:t>
      </w:r>
      <w:r w:rsidR="00F520A7">
        <w:rPr>
          <w:sz w:val="24"/>
          <w:szCs w:val="24"/>
        </w:rPr>
        <w:t>5</w:t>
      </w:r>
      <w:r w:rsidR="006E29FA">
        <w:rPr>
          <w:sz w:val="24"/>
          <w:szCs w:val="24"/>
        </w:rPr>
        <w:t>3</w:t>
      </w:r>
      <w:r w:rsidR="00F520A7">
        <w:rPr>
          <w:sz w:val="24"/>
          <w:szCs w:val="24"/>
        </w:rPr>
        <w:t>1</w:t>
      </w:r>
      <w:r w:rsidR="006E29FA">
        <w:rPr>
          <w:sz w:val="24"/>
          <w:szCs w:val="24"/>
        </w:rPr>
        <w:t>.</w:t>
      </w:r>
      <w:r w:rsidR="00F520A7">
        <w:rPr>
          <w:sz w:val="24"/>
          <w:szCs w:val="24"/>
        </w:rPr>
        <w:t>636</w:t>
      </w:r>
      <w:r w:rsidR="006E29FA">
        <w:rPr>
          <w:sz w:val="24"/>
          <w:szCs w:val="24"/>
        </w:rPr>
        <w:t xml:space="preserve"> eura, za 2024.</w:t>
      </w:r>
      <w:r w:rsidR="00F520A7">
        <w:rPr>
          <w:sz w:val="24"/>
          <w:szCs w:val="24"/>
        </w:rPr>
        <w:t xml:space="preserve"> iznose 20.629.155 eura</w:t>
      </w:r>
      <w:r w:rsidR="006E29FA">
        <w:rPr>
          <w:sz w:val="24"/>
          <w:szCs w:val="24"/>
        </w:rPr>
        <w:t xml:space="preserve"> i</w:t>
      </w:r>
      <w:r w:rsidR="00F520A7">
        <w:rPr>
          <w:sz w:val="24"/>
          <w:szCs w:val="24"/>
        </w:rPr>
        <w:t xml:space="preserve"> za</w:t>
      </w:r>
      <w:r w:rsidR="006E29FA">
        <w:rPr>
          <w:sz w:val="24"/>
          <w:szCs w:val="24"/>
        </w:rPr>
        <w:t xml:space="preserve"> 2025. godinu</w:t>
      </w:r>
      <w:r w:rsidR="00F520A7">
        <w:rPr>
          <w:sz w:val="24"/>
          <w:szCs w:val="24"/>
        </w:rPr>
        <w:t xml:space="preserve"> 20.737.174 eura</w:t>
      </w:r>
      <w:r w:rsidR="006E29FA">
        <w:rPr>
          <w:sz w:val="24"/>
          <w:szCs w:val="24"/>
        </w:rPr>
        <w:t>. Sredstva su planirana na temelju zadanih limita od Ministarstva znanosti i obrazovanja odnosno limiti od strane Sveučilišta u Zagrebu.</w:t>
      </w:r>
    </w:p>
    <w:p w:rsidR="006E29FA" w:rsidRDefault="006E29FA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</w:p>
    <w:p w:rsidR="006E29FA" w:rsidRPr="00F72A3D" w:rsidRDefault="006E29FA" w:rsidP="00E851E8">
      <w:pPr>
        <w:spacing w:after="176" w:line="252" w:lineRule="auto"/>
        <w:ind w:left="326" w:right="4"/>
        <w:jc w:val="both"/>
        <w:rPr>
          <w:b/>
          <w:i/>
          <w:sz w:val="24"/>
          <w:szCs w:val="24"/>
        </w:rPr>
      </w:pPr>
      <w:r w:rsidRPr="00F72A3D">
        <w:rPr>
          <w:b/>
          <w:i/>
          <w:sz w:val="24"/>
          <w:szCs w:val="24"/>
        </w:rPr>
        <w:t>A622122 Programsko financiranje javnih visokih učilišta</w:t>
      </w:r>
    </w:p>
    <w:p w:rsidR="006E29FA" w:rsidRPr="00F72A3D" w:rsidRDefault="006E29FA" w:rsidP="006E29FA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F72A3D">
        <w:rPr>
          <w:sz w:val="24"/>
          <w:szCs w:val="24"/>
        </w:rPr>
        <w:t>Zakonske i druge pravne osnove</w:t>
      </w:r>
    </w:p>
    <w:p w:rsidR="006E29FA" w:rsidRDefault="006E29FA" w:rsidP="006E29FA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0FB9">
        <w:rPr>
          <w:sz w:val="24"/>
          <w:szCs w:val="24"/>
        </w:rPr>
        <w:t>Zakon o znanstvenoj djelatnosti i visokom obrazovanju</w:t>
      </w:r>
    </w:p>
    <w:p w:rsidR="006E29FA" w:rsidRDefault="006E29FA" w:rsidP="0018087A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Kolektivni ugovor </w:t>
      </w:r>
      <w:r w:rsidR="0018087A">
        <w:rPr>
          <w:sz w:val="24"/>
          <w:szCs w:val="24"/>
        </w:rPr>
        <w:t>za znanost i visoko obrazovanje</w:t>
      </w:r>
    </w:p>
    <w:p w:rsidR="006E29FA" w:rsidRDefault="006E29FA" w:rsidP="006E29FA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Zakon o osiguranju kvalitete u znanosti i visokom obrazovanju</w:t>
      </w:r>
    </w:p>
    <w:p w:rsidR="006E29FA" w:rsidRDefault="006E29FA" w:rsidP="006E29FA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Upute za izradu prijedloga financijskog plana Sveučilišta u Zagrebu za razdoblje 2023.- 2025.</w:t>
      </w:r>
    </w:p>
    <w:tbl>
      <w:tblPr>
        <w:tblStyle w:val="Reetkatablice"/>
        <w:tblW w:w="0" w:type="auto"/>
        <w:tblInd w:w="326" w:type="dxa"/>
        <w:tblLook w:val="04A0" w:firstRow="1" w:lastRow="0" w:firstColumn="1" w:lastColumn="0" w:noHBand="0" w:noVBand="1"/>
      </w:tblPr>
      <w:tblGrid>
        <w:gridCol w:w="1751"/>
        <w:gridCol w:w="1651"/>
        <w:gridCol w:w="1651"/>
        <w:gridCol w:w="1651"/>
        <w:gridCol w:w="1651"/>
        <w:gridCol w:w="1507"/>
      </w:tblGrid>
      <w:tr w:rsidR="0033641B" w:rsidTr="004928A4">
        <w:tc>
          <w:tcPr>
            <w:tcW w:w="1751" w:type="dxa"/>
          </w:tcPr>
          <w:p w:rsidR="0033641B" w:rsidRDefault="0033641B" w:rsidP="004928A4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1651" w:type="dxa"/>
          </w:tcPr>
          <w:p w:rsidR="0033641B" w:rsidRDefault="0033641B" w:rsidP="00C04B3C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2022.</w:t>
            </w:r>
          </w:p>
        </w:tc>
        <w:tc>
          <w:tcPr>
            <w:tcW w:w="1651" w:type="dxa"/>
          </w:tcPr>
          <w:p w:rsidR="0033641B" w:rsidRDefault="0033641B" w:rsidP="004928A4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2023.</w:t>
            </w:r>
          </w:p>
        </w:tc>
        <w:tc>
          <w:tcPr>
            <w:tcW w:w="1651" w:type="dxa"/>
          </w:tcPr>
          <w:p w:rsidR="0033641B" w:rsidRDefault="0033641B" w:rsidP="004928A4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2024.</w:t>
            </w:r>
          </w:p>
        </w:tc>
        <w:tc>
          <w:tcPr>
            <w:tcW w:w="1651" w:type="dxa"/>
          </w:tcPr>
          <w:p w:rsidR="0033641B" w:rsidRDefault="0033641B" w:rsidP="004928A4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 2025.</w:t>
            </w:r>
          </w:p>
        </w:tc>
        <w:tc>
          <w:tcPr>
            <w:tcW w:w="1507" w:type="dxa"/>
          </w:tcPr>
          <w:p w:rsidR="0033641B" w:rsidRDefault="0033641B" w:rsidP="004928A4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Indeks</w:t>
            </w:r>
          </w:p>
          <w:p w:rsidR="0033641B" w:rsidRDefault="0033641B" w:rsidP="004928A4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2023./2022.</w:t>
            </w:r>
          </w:p>
        </w:tc>
      </w:tr>
      <w:tr w:rsidR="004D657D" w:rsidTr="004928A4">
        <w:tc>
          <w:tcPr>
            <w:tcW w:w="1751" w:type="dxa"/>
          </w:tcPr>
          <w:p w:rsidR="004D657D" w:rsidRDefault="004D657D" w:rsidP="004D657D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A622122</w:t>
            </w:r>
          </w:p>
        </w:tc>
        <w:tc>
          <w:tcPr>
            <w:tcW w:w="1651" w:type="dxa"/>
          </w:tcPr>
          <w:p w:rsidR="004D657D" w:rsidRDefault="004D657D" w:rsidP="004D657D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1.399.834</w:t>
            </w:r>
          </w:p>
        </w:tc>
        <w:tc>
          <w:tcPr>
            <w:tcW w:w="1651" w:type="dxa"/>
          </w:tcPr>
          <w:p w:rsidR="004D657D" w:rsidRDefault="004D657D" w:rsidP="004D657D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1.320.300</w:t>
            </w:r>
          </w:p>
        </w:tc>
        <w:tc>
          <w:tcPr>
            <w:tcW w:w="1651" w:type="dxa"/>
          </w:tcPr>
          <w:p w:rsidR="004D657D" w:rsidRDefault="004D657D" w:rsidP="004D657D">
            <w:r w:rsidRPr="00063609">
              <w:rPr>
                <w:sz w:val="24"/>
                <w:szCs w:val="24"/>
              </w:rPr>
              <w:t>1.320.300</w:t>
            </w:r>
          </w:p>
        </w:tc>
        <w:tc>
          <w:tcPr>
            <w:tcW w:w="1651" w:type="dxa"/>
          </w:tcPr>
          <w:p w:rsidR="004D657D" w:rsidRDefault="004D657D" w:rsidP="004D657D">
            <w:r w:rsidRPr="00063609">
              <w:rPr>
                <w:sz w:val="24"/>
                <w:szCs w:val="24"/>
              </w:rPr>
              <w:t>1.320.300</w:t>
            </w:r>
          </w:p>
        </w:tc>
        <w:tc>
          <w:tcPr>
            <w:tcW w:w="1507" w:type="dxa"/>
          </w:tcPr>
          <w:p w:rsidR="004D657D" w:rsidRDefault="004D657D" w:rsidP="004D657D">
            <w:pPr>
              <w:spacing w:after="176" w:line="252" w:lineRule="auto"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94,32</w:t>
            </w:r>
          </w:p>
        </w:tc>
      </w:tr>
    </w:tbl>
    <w:p w:rsidR="0033641B" w:rsidRDefault="0033641B" w:rsidP="006E29FA">
      <w:pPr>
        <w:spacing w:after="176" w:line="252" w:lineRule="auto"/>
        <w:ind w:left="326" w:right="4"/>
        <w:jc w:val="both"/>
        <w:rPr>
          <w:sz w:val="24"/>
          <w:szCs w:val="24"/>
        </w:rPr>
      </w:pPr>
    </w:p>
    <w:p w:rsidR="005A2E9C" w:rsidRDefault="0033641B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Ova aktivnost provodi se svake godine iz izvora financiranja 11 Opći prihodi i primici. Aktivnosti se odnose na</w:t>
      </w:r>
      <w:r w:rsidR="003C477C">
        <w:rPr>
          <w:sz w:val="24"/>
          <w:szCs w:val="24"/>
        </w:rPr>
        <w:t xml:space="preserve"> pokrivanje materijalnih troškova fakulteta i troška nabave znanstvene kapitalne opreme. Sredstva su planirana na temelju zadanih limita Ministarstva znanosti i obrazovanja odnosno Sveučilišta u Zagrebu. </w:t>
      </w:r>
    </w:p>
    <w:p w:rsidR="0018087A" w:rsidRDefault="0018087A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</w:p>
    <w:p w:rsidR="0018087A" w:rsidRPr="00F72A3D" w:rsidRDefault="0018087A" w:rsidP="00E851E8">
      <w:pPr>
        <w:spacing w:after="176" w:line="252" w:lineRule="auto"/>
        <w:ind w:left="326" w:right="4"/>
        <w:jc w:val="both"/>
        <w:rPr>
          <w:b/>
          <w:i/>
          <w:sz w:val="24"/>
          <w:szCs w:val="24"/>
        </w:rPr>
      </w:pPr>
      <w:r w:rsidRPr="00F72A3D">
        <w:rPr>
          <w:b/>
          <w:i/>
          <w:sz w:val="24"/>
          <w:szCs w:val="24"/>
        </w:rPr>
        <w:t>A679088 Redovna djelatnost Sveučilišta u Zagrebu Medicinski fakultet (iz EV prihoda)</w:t>
      </w:r>
    </w:p>
    <w:p w:rsidR="00334975" w:rsidRPr="00F72A3D" w:rsidRDefault="00334975" w:rsidP="00334975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F72A3D">
        <w:rPr>
          <w:sz w:val="24"/>
          <w:szCs w:val="24"/>
        </w:rPr>
        <w:t>Zakonske i druge pravne osnove</w:t>
      </w:r>
    </w:p>
    <w:p w:rsidR="00334975" w:rsidRDefault="00334975" w:rsidP="00334975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2A0FB9">
        <w:rPr>
          <w:sz w:val="24"/>
          <w:szCs w:val="24"/>
        </w:rPr>
        <w:t>- Zakon o znanstvenoj djelatnosti i visokom obrazovanju</w:t>
      </w:r>
    </w:p>
    <w:p w:rsidR="00334975" w:rsidRDefault="00334975" w:rsidP="00334975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Temeljni kolektivni ugovor za službenike i namještenike u javnim službama</w:t>
      </w:r>
    </w:p>
    <w:p w:rsidR="00334975" w:rsidRDefault="00334975" w:rsidP="00334975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Kolektivni ugovor za znanost i visoko obrazovanje</w:t>
      </w:r>
    </w:p>
    <w:p w:rsidR="00334975" w:rsidRDefault="00334975" w:rsidP="00334975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Zakon o ustanovama</w:t>
      </w:r>
    </w:p>
    <w:p w:rsidR="00334975" w:rsidRDefault="00334975" w:rsidP="00334975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Pravilnik o mjerilima i načinu korištenja vlastitih i namjenskih prihoda</w:t>
      </w:r>
    </w:p>
    <w:p w:rsidR="00C15D7B" w:rsidRDefault="00C15D7B" w:rsidP="00E851E8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Ova aktivnost provodi se svake godine iz slijedećih izvora financiranja:</w:t>
      </w:r>
    </w:p>
    <w:p w:rsidR="00C15D7B" w:rsidRPr="00AB498E" w:rsidRDefault="00C15D7B" w:rsidP="00AB498E">
      <w:pPr>
        <w:pStyle w:val="Odlomakpopisa"/>
        <w:numPr>
          <w:ilvl w:val="0"/>
          <w:numId w:val="42"/>
        </w:numPr>
        <w:spacing w:after="176" w:line="252" w:lineRule="auto"/>
        <w:ind w:right="4"/>
        <w:jc w:val="both"/>
        <w:rPr>
          <w:sz w:val="24"/>
          <w:szCs w:val="24"/>
        </w:rPr>
      </w:pPr>
      <w:r w:rsidRPr="00AB498E">
        <w:rPr>
          <w:sz w:val="24"/>
          <w:szCs w:val="24"/>
        </w:rPr>
        <w:t>31 Vlastiti prihodi – fakultet ostvaruje vlastite prihode od obavljanja poslova na tržištu  - patološke analize, obdukcije, sudska vještačenja,</w:t>
      </w:r>
      <w:r w:rsidR="004721C3">
        <w:rPr>
          <w:sz w:val="24"/>
          <w:szCs w:val="24"/>
        </w:rPr>
        <w:t xml:space="preserve"> analize voda,</w:t>
      </w:r>
      <w:r w:rsidRPr="00AB498E">
        <w:rPr>
          <w:sz w:val="24"/>
          <w:szCs w:val="24"/>
        </w:rPr>
        <w:t xml:space="preserve"> dijagnostički postupci, </w:t>
      </w:r>
      <w:r w:rsidR="00B45553" w:rsidRPr="00AB498E">
        <w:rPr>
          <w:sz w:val="24"/>
          <w:szCs w:val="24"/>
        </w:rPr>
        <w:t>škol</w:t>
      </w:r>
      <w:r w:rsidR="00137577">
        <w:rPr>
          <w:sz w:val="24"/>
          <w:szCs w:val="24"/>
        </w:rPr>
        <w:t>a</w:t>
      </w:r>
      <w:r w:rsidR="00B45553" w:rsidRPr="00AB498E">
        <w:rPr>
          <w:sz w:val="24"/>
          <w:szCs w:val="24"/>
        </w:rPr>
        <w:t xml:space="preserve">rina od poslijediplomskih specijalističkih studija, </w:t>
      </w:r>
      <w:r w:rsidRPr="00AB498E">
        <w:rPr>
          <w:sz w:val="24"/>
          <w:szCs w:val="24"/>
        </w:rPr>
        <w:t xml:space="preserve">tečajevi stalnog medicinskog usavršavanja te iznajmljivanje prostora. </w:t>
      </w:r>
      <w:r w:rsidR="0046772B" w:rsidRPr="00AB498E">
        <w:rPr>
          <w:sz w:val="24"/>
          <w:szCs w:val="24"/>
        </w:rPr>
        <w:t>Planirani prihodi se koristi za podmirivanje rashoda za zaposlene koji se ne financiraju iz Državnog proračuna</w:t>
      </w:r>
      <w:r w:rsidR="00B45553" w:rsidRPr="00AB498E">
        <w:rPr>
          <w:sz w:val="24"/>
          <w:szCs w:val="24"/>
        </w:rPr>
        <w:t>,</w:t>
      </w:r>
      <w:r w:rsidR="0046772B" w:rsidRPr="00AB498E">
        <w:rPr>
          <w:sz w:val="24"/>
          <w:szCs w:val="24"/>
        </w:rPr>
        <w:t xml:space="preserve"> a zaposleni su radi povećanog obujma posla potrebnog za obavljanje gospodarske djelatnosti, za pokrivanje </w:t>
      </w:r>
      <w:r w:rsidR="00B45553" w:rsidRPr="00AB498E">
        <w:rPr>
          <w:sz w:val="24"/>
          <w:szCs w:val="24"/>
        </w:rPr>
        <w:t>materijalnih rashoda, financijskih rashoda i rashoda za nabavu nefinancijske imovine. Također iz vlastitih prihoda se financiraju troškovi EU projek</w:t>
      </w:r>
      <w:r w:rsidR="00C04B3C">
        <w:rPr>
          <w:sz w:val="24"/>
          <w:szCs w:val="24"/>
        </w:rPr>
        <w:t>a</w:t>
      </w:r>
      <w:r w:rsidR="00B45553" w:rsidRPr="00AB498E">
        <w:rPr>
          <w:sz w:val="24"/>
          <w:szCs w:val="24"/>
        </w:rPr>
        <w:t xml:space="preserve">ta kojima se prihodi priznaju </w:t>
      </w:r>
      <w:r w:rsidR="00097C82">
        <w:rPr>
          <w:sz w:val="24"/>
          <w:szCs w:val="24"/>
        </w:rPr>
        <w:t>po metodi nadoknade.</w:t>
      </w:r>
    </w:p>
    <w:p w:rsidR="00AB498E" w:rsidRDefault="00B45553" w:rsidP="00AB498E">
      <w:pPr>
        <w:pStyle w:val="Odlomakpopisa"/>
        <w:numPr>
          <w:ilvl w:val="0"/>
          <w:numId w:val="42"/>
        </w:numPr>
        <w:spacing w:after="176" w:line="252" w:lineRule="auto"/>
        <w:ind w:right="4"/>
        <w:jc w:val="both"/>
        <w:rPr>
          <w:sz w:val="24"/>
          <w:szCs w:val="24"/>
        </w:rPr>
      </w:pPr>
      <w:r w:rsidRPr="00AB498E">
        <w:rPr>
          <w:sz w:val="24"/>
          <w:szCs w:val="24"/>
        </w:rPr>
        <w:t>43 Ostali prihodi za posebne namjene se odnose na prihode od školarina za preddiplomske, diplomske i integrirane preddiplomske i diplomske studije te na prihode od poslijediplomskih doktorskih studija. Najveći dio prihoda odnosi se na studij medicine na engleskom jeziku. Od navedenih prihoda</w:t>
      </w:r>
      <w:r w:rsidR="00AB498E" w:rsidRPr="00AB498E">
        <w:rPr>
          <w:sz w:val="24"/>
          <w:szCs w:val="24"/>
        </w:rPr>
        <w:t xml:space="preserve"> najveći dio se </w:t>
      </w:r>
      <w:r w:rsidRPr="00AB498E">
        <w:rPr>
          <w:sz w:val="24"/>
          <w:szCs w:val="24"/>
        </w:rPr>
        <w:t xml:space="preserve"> </w:t>
      </w:r>
      <w:r w:rsidR="00AB498E" w:rsidRPr="00AB498E">
        <w:rPr>
          <w:sz w:val="24"/>
          <w:szCs w:val="24"/>
        </w:rPr>
        <w:t xml:space="preserve">koristi za podmirivanje vanjske suradnje, rashoda za zaposlene te osiguranje potrebne opreme potrebne za provođenje studija, pokrivanje materijalnih troškova (koji su se znatno povećali </w:t>
      </w:r>
      <w:r w:rsidR="00683D72">
        <w:rPr>
          <w:sz w:val="24"/>
          <w:szCs w:val="24"/>
        </w:rPr>
        <w:t>u 2022. godini</w:t>
      </w:r>
      <w:r w:rsidR="00AB498E" w:rsidRPr="00AB498E">
        <w:rPr>
          <w:sz w:val="24"/>
          <w:szCs w:val="24"/>
        </w:rPr>
        <w:t xml:space="preserve">), tekuće investicijsko održavanje i ostalih aktivnosti potrebnih za normalno funkcioniranje rada Fakulteta. </w:t>
      </w:r>
      <w:r w:rsidRPr="00AB498E">
        <w:rPr>
          <w:sz w:val="24"/>
          <w:szCs w:val="24"/>
        </w:rPr>
        <w:t xml:space="preserve"> </w:t>
      </w:r>
    </w:p>
    <w:p w:rsidR="00A370F9" w:rsidRDefault="00AB498E" w:rsidP="00AB498E">
      <w:pPr>
        <w:pStyle w:val="Odlomakpopisa"/>
        <w:numPr>
          <w:ilvl w:val="0"/>
          <w:numId w:val="42"/>
        </w:numPr>
        <w:spacing w:after="176" w:line="252" w:lineRule="auto"/>
        <w:ind w:right="4"/>
        <w:jc w:val="both"/>
        <w:rPr>
          <w:sz w:val="24"/>
          <w:szCs w:val="24"/>
        </w:rPr>
      </w:pPr>
      <w:r w:rsidRPr="00AB498E">
        <w:rPr>
          <w:sz w:val="24"/>
          <w:szCs w:val="24"/>
        </w:rPr>
        <w:t>52</w:t>
      </w:r>
      <w:r>
        <w:rPr>
          <w:sz w:val="24"/>
          <w:szCs w:val="24"/>
        </w:rPr>
        <w:t xml:space="preserve"> Ostale pomoći se odnose na prihode od Hrvatske zaklade za znanost (HRZZ) za projektno financiranje znanstvene djelatnosti te financiranje </w:t>
      </w:r>
      <w:proofErr w:type="spellStart"/>
      <w:r>
        <w:rPr>
          <w:sz w:val="24"/>
          <w:szCs w:val="24"/>
        </w:rPr>
        <w:t>doktoranada</w:t>
      </w:r>
      <w:proofErr w:type="spellEnd"/>
      <w:r>
        <w:rPr>
          <w:sz w:val="24"/>
          <w:szCs w:val="24"/>
        </w:rPr>
        <w:t xml:space="preserve"> i </w:t>
      </w:r>
      <w:proofErr w:type="spellStart"/>
      <w:r>
        <w:rPr>
          <w:sz w:val="24"/>
          <w:szCs w:val="24"/>
        </w:rPr>
        <w:t>poslijedoktoranada</w:t>
      </w:r>
      <w:proofErr w:type="spellEnd"/>
      <w:r>
        <w:rPr>
          <w:sz w:val="24"/>
          <w:szCs w:val="24"/>
        </w:rPr>
        <w:t xml:space="preserve"> zaposlenih na teret HRZZ</w:t>
      </w:r>
      <w:r w:rsidR="00C04B3C">
        <w:rPr>
          <w:sz w:val="24"/>
          <w:szCs w:val="24"/>
        </w:rPr>
        <w:t>-a</w:t>
      </w:r>
      <w:r>
        <w:rPr>
          <w:sz w:val="24"/>
          <w:szCs w:val="24"/>
        </w:rPr>
        <w:t>.</w:t>
      </w:r>
      <w:r w:rsidR="00A370F9">
        <w:rPr>
          <w:sz w:val="24"/>
          <w:szCs w:val="24"/>
        </w:rPr>
        <w:t xml:space="preserve"> Od navedenih prihoda financiraju se rashodi za zaposlene, materijalni troškovi </w:t>
      </w:r>
      <w:r w:rsidR="00A370F9">
        <w:rPr>
          <w:sz w:val="24"/>
          <w:szCs w:val="24"/>
        </w:rPr>
        <w:lastRenderedPageBreak/>
        <w:t>poslovanja, tekuće i investicijsko održavanje, nabava dugotrajne imovine i ulaganje u dugotrajnu imovinu.</w:t>
      </w:r>
    </w:p>
    <w:p w:rsidR="00AB498E" w:rsidRDefault="00A370F9" w:rsidP="00AB498E">
      <w:pPr>
        <w:pStyle w:val="Odlomakpopisa"/>
        <w:numPr>
          <w:ilvl w:val="0"/>
          <w:numId w:val="42"/>
        </w:numPr>
        <w:spacing w:after="176" w:line="252" w:lineRule="auto"/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61 Donacije </w:t>
      </w:r>
      <w:r w:rsidR="00C04B3C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najveći dio od donacija se odnosi na provođenje  ispitivanja </w:t>
      </w:r>
      <w:r w:rsidR="00AB498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usporedbe učinkovitosti </w:t>
      </w:r>
      <w:proofErr w:type="spellStart"/>
      <w:r>
        <w:rPr>
          <w:sz w:val="24"/>
          <w:szCs w:val="24"/>
        </w:rPr>
        <w:t>vareniclina</w:t>
      </w:r>
      <w:proofErr w:type="spellEnd"/>
      <w:r>
        <w:rPr>
          <w:sz w:val="24"/>
          <w:szCs w:val="24"/>
        </w:rPr>
        <w:t xml:space="preserve"> i </w:t>
      </w:r>
      <w:proofErr w:type="spellStart"/>
      <w:r>
        <w:rPr>
          <w:sz w:val="24"/>
          <w:szCs w:val="24"/>
        </w:rPr>
        <w:t>citizina</w:t>
      </w:r>
      <w:proofErr w:type="spellEnd"/>
      <w:r>
        <w:rPr>
          <w:sz w:val="24"/>
          <w:szCs w:val="24"/>
        </w:rPr>
        <w:t xml:space="preserve"> i pokrivanje troškova materijalnih troškova i t</w:t>
      </w:r>
      <w:r w:rsidR="00097C82">
        <w:rPr>
          <w:sz w:val="24"/>
          <w:szCs w:val="24"/>
        </w:rPr>
        <w:t>r</w:t>
      </w:r>
      <w:r w:rsidR="00C04B3C">
        <w:rPr>
          <w:sz w:val="24"/>
          <w:szCs w:val="24"/>
        </w:rPr>
        <w:t xml:space="preserve">oškova nabave i održavanja </w:t>
      </w:r>
      <w:r>
        <w:rPr>
          <w:sz w:val="24"/>
          <w:szCs w:val="24"/>
        </w:rPr>
        <w:t xml:space="preserve">opreme potrebne za provođenje ispitivanja. Također imamo i donacije za pokrivanje troškova </w:t>
      </w:r>
      <w:r w:rsidR="00797C5E">
        <w:rPr>
          <w:sz w:val="24"/>
          <w:szCs w:val="24"/>
        </w:rPr>
        <w:t>završetka specijalizacija</w:t>
      </w:r>
      <w:r>
        <w:rPr>
          <w:sz w:val="24"/>
          <w:szCs w:val="24"/>
        </w:rPr>
        <w:t xml:space="preserve">. </w:t>
      </w:r>
      <w:r w:rsidR="00AB498E" w:rsidRPr="00AB498E">
        <w:rPr>
          <w:sz w:val="24"/>
          <w:szCs w:val="24"/>
        </w:rPr>
        <w:t xml:space="preserve"> </w:t>
      </w:r>
    </w:p>
    <w:p w:rsidR="00097C82" w:rsidRDefault="00097C82" w:rsidP="00097C82">
      <w:pPr>
        <w:pStyle w:val="Odlomakpopisa"/>
        <w:spacing w:after="176" w:line="252" w:lineRule="auto"/>
        <w:ind w:left="686" w:right="4"/>
        <w:jc w:val="both"/>
        <w:rPr>
          <w:sz w:val="24"/>
          <w:szCs w:val="24"/>
        </w:rPr>
      </w:pPr>
    </w:p>
    <w:p w:rsidR="00C629B1" w:rsidRPr="00ED18F2" w:rsidRDefault="00C629B1" w:rsidP="00C629B1">
      <w:pPr>
        <w:ind w:left="45" w:right="6" w:hanging="11"/>
        <w:rPr>
          <w:rFonts w:cs="Calibri"/>
          <w:b/>
          <w:sz w:val="24"/>
          <w:szCs w:val="24"/>
        </w:rPr>
      </w:pPr>
      <w:r w:rsidRPr="00ED18F2">
        <w:rPr>
          <w:rFonts w:cs="Calibri"/>
          <w:b/>
          <w:sz w:val="24"/>
          <w:szCs w:val="24"/>
        </w:rPr>
        <w:t>CILJ 1. NASTAVNA DJELATNOST</w:t>
      </w:r>
    </w:p>
    <w:p w:rsidR="00C629B1" w:rsidRPr="00ED18F2" w:rsidRDefault="00C629B1" w:rsidP="00C629B1">
      <w:pPr>
        <w:spacing w:after="273" w:line="252" w:lineRule="auto"/>
        <w:ind w:left="43" w:right="4" w:hanging="10"/>
        <w:rPr>
          <w:rFonts w:cs="Calibri"/>
          <w:b/>
          <w:sz w:val="24"/>
          <w:szCs w:val="24"/>
        </w:rPr>
      </w:pPr>
      <w:r w:rsidRPr="00ED18F2">
        <w:rPr>
          <w:rFonts w:cs="Calibri"/>
          <w:b/>
          <w:sz w:val="24"/>
          <w:szCs w:val="24"/>
        </w:rPr>
        <w:t xml:space="preserve">            OBRAZLOŽENJE CILJA</w:t>
      </w:r>
    </w:p>
    <w:p w:rsidR="00C629B1" w:rsidRPr="00ED18F2" w:rsidRDefault="00C629B1" w:rsidP="00C629B1">
      <w:pPr>
        <w:ind w:left="38" w:right="14" w:firstLine="720"/>
        <w:jc w:val="both"/>
        <w:rPr>
          <w:rFonts w:cs="Calibri"/>
          <w:sz w:val="24"/>
          <w:szCs w:val="24"/>
        </w:rPr>
      </w:pPr>
      <w:r w:rsidRPr="00ED18F2">
        <w:rPr>
          <w:rFonts w:cs="Calibri"/>
          <w:sz w:val="24"/>
          <w:szCs w:val="24"/>
        </w:rPr>
        <w:t>Ciljevi Medicinskog fakulteta primarno su orijentirani prema osiguranju kvalitete svih nastavnih programa koji će voditi ostvarivanju izvrsnih nastavnih rezultata.</w:t>
      </w:r>
    </w:p>
    <w:p w:rsidR="00C629B1" w:rsidRPr="00ED18F2" w:rsidRDefault="00C629B1" w:rsidP="00C629B1">
      <w:pPr>
        <w:ind w:left="28" w:right="68" w:firstLine="709"/>
        <w:jc w:val="both"/>
        <w:rPr>
          <w:rFonts w:cs="Calibri"/>
          <w:sz w:val="24"/>
          <w:szCs w:val="24"/>
        </w:rPr>
      </w:pPr>
      <w:r w:rsidRPr="00ED18F2">
        <w:rPr>
          <w:rFonts w:cs="Calibri"/>
          <w:sz w:val="24"/>
          <w:szCs w:val="24"/>
        </w:rPr>
        <w:t>Organizacijom izvanrednih nastavnih aktivnosti (konzultacije, predavanja pr</w:t>
      </w:r>
      <w:r w:rsidR="00C04B3C">
        <w:rPr>
          <w:rFonts w:cs="Calibri"/>
          <w:sz w:val="24"/>
          <w:szCs w:val="24"/>
        </w:rPr>
        <w:t>oblematičnog gradiva-kolokviji)</w:t>
      </w:r>
      <w:r w:rsidRPr="00ED18F2">
        <w:rPr>
          <w:rFonts w:cs="Calibri"/>
          <w:sz w:val="24"/>
          <w:szCs w:val="24"/>
        </w:rPr>
        <w:t xml:space="preserve"> maksimalizirati spremnost studenata za izlazak na ispit s konačnim ciljem stjecanja boljeg znanja studenata i veće prolaznosti.</w:t>
      </w:r>
    </w:p>
    <w:p w:rsidR="00C629B1" w:rsidRPr="00ED18F2" w:rsidRDefault="00C629B1" w:rsidP="00C629B1">
      <w:pPr>
        <w:ind w:left="38" w:right="14" w:firstLine="725"/>
        <w:jc w:val="both"/>
        <w:rPr>
          <w:rFonts w:cs="Calibri"/>
          <w:sz w:val="24"/>
          <w:szCs w:val="24"/>
        </w:rPr>
      </w:pPr>
      <w:r w:rsidRPr="00ED18F2">
        <w:rPr>
          <w:rFonts w:cs="Calibri"/>
          <w:sz w:val="24"/>
          <w:szCs w:val="24"/>
        </w:rPr>
        <w:t>Izvrsnost se mjeri prema interesu kandidata za određeni studij. Svi pokazatelji govore da su svi studiji koje nudi Medicinski fakultet vrlo atraktivni za kandidate.</w:t>
      </w:r>
    </w:p>
    <w:p w:rsidR="00C629B1" w:rsidRPr="00ED18F2" w:rsidRDefault="00C629B1" w:rsidP="00C629B1">
      <w:pPr>
        <w:ind w:left="38" w:right="14"/>
        <w:jc w:val="both"/>
        <w:rPr>
          <w:rFonts w:cs="Calibri"/>
          <w:sz w:val="24"/>
          <w:szCs w:val="24"/>
        </w:rPr>
      </w:pPr>
      <w:r w:rsidRPr="00ED18F2">
        <w:rPr>
          <w:rFonts w:cs="Calibri"/>
          <w:sz w:val="24"/>
          <w:szCs w:val="24"/>
        </w:rPr>
        <w:t>Neće se ići na upis znatno većeg broja studenata budući da je cilj kvaliteta, a ne kvantiteta, a dosadašnji kapaciteti predviđeni su za planirani broj studenata.  Pokazatelj učinka je broj upisanih studenata u odnosu na broj studenata koji su završili studij, te broj studenata koji su stekli minimalno 55 ETCS bodova.</w:t>
      </w:r>
    </w:p>
    <w:p w:rsidR="00C629B1" w:rsidRPr="00ED18F2" w:rsidRDefault="00C629B1" w:rsidP="00C629B1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</w:p>
    <w:p w:rsidR="00C629B1" w:rsidRPr="00ED18F2" w:rsidRDefault="00C629B1" w:rsidP="00C629B1">
      <w:pPr>
        <w:pStyle w:val="Standard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</w:p>
    <w:tbl>
      <w:tblPr>
        <w:tblpPr w:leftFromText="180" w:rightFromText="180" w:vertAnchor="text" w:horzAnchor="margin" w:tblpY="414"/>
        <w:tblW w:w="9564" w:type="dxa"/>
        <w:tblLook w:val="00A0" w:firstRow="1" w:lastRow="0" w:firstColumn="1" w:lastColumn="0" w:noHBand="0" w:noVBand="0"/>
      </w:tblPr>
      <w:tblGrid>
        <w:gridCol w:w="1418"/>
        <w:gridCol w:w="1418"/>
        <w:gridCol w:w="1418"/>
        <w:gridCol w:w="1138"/>
        <w:gridCol w:w="1382"/>
        <w:gridCol w:w="1138"/>
        <w:gridCol w:w="1138"/>
        <w:gridCol w:w="1138"/>
      </w:tblGrid>
      <w:tr w:rsidR="00C629B1" w:rsidRPr="00ED18F2" w:rsidTr="00C629B1">
        <w:trPr>
          <w:trHeight w:val="691"/>
        </w:trPr>
        <w:tc>
          <w:tcPr>
            <w:tcW w:w="95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Integrirani preddiplomski i diplomski studij Medicine na engleskom jeziku</w:t>
            </w:r>
          </w:p>
        </w:tc>
      </w:tr>
      <w:tr w:rsidR="00C629B1" w:rsidRPr="00ED18F2" w:rsidTr="00C629B1">
        <w:trPr>
          <w:trHeight w:val="69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Pokazatelj</w:t>
            </w:r>
          </w:p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rezultata</w:t>
            </w:r>
          </w:p>
          <w:p w:rsidR="00C629B1" w:rsidRPr="00ED18F2" w:rsidRDefault="00C629B1" w:rsidP="00C629B1">
            <w:pPr>
              <w:rPr>
                <w:rFonts w:cs="Calibri"/>
                <w:b/>
                <w:bCs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Definicija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Jedinica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Polazna vrijednost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Izvor podataka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323DB6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</w:t>
            </w:r>
            <w:r w:rsidR="00323DB6" w:rsidRPr="00ED18F2">
              <w:rPr>
                <w:rFonts w:cs="Calibri"/>
                <w:b/>
                <w:bCs/>
              </w:rPr>
              <w:t>3</w:t>
            </w:r>
            <w:r w:rsidRPr="00ED18F2">
              <w:rPr>
                <w:rFonts w:cs="Calibri"/>
                <w:b/>
                <w:bCs/>
              </w:rPr>
              <w:t>.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323DB6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</w:t>
            </w:r>
            <w:r w:rsidR="00323DB6" w:rsidRPr="00ED18F2">
              <w:rPr>
                <w:rFonts w:cs="Calibri"/>
                <w:b/>
                <w:bCs/>
              </w:rPr>
              <w:t>4</w:t>
            </w:r>
            <w:r w:rsidRPr="00ED18F2">
              <w:rPr>
                <w:rFonts w:cs="Calibri"/>
                <w:b/>
                <w:bCs/>
              </w:rPr>
              <w:t>.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323DB6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</w:t>
            </w:r>
            <w:r w:rsidR="00323DB6" w:rsidRPr="00ED18F2">
              <w:rPr>
                <w:rFonts w:cs="Calibri"/>
                <w:b/>
                <w:bCs/>
              </w:rPr>
              <w:t>5</w:t>
            </w:r>
            <w:r w:rsidRPr="00ED18F2">
              <w:rPr>
                <w:rFonts w:cs="Calibri"/>
                <w:b/>
                <w:bCs/>
              </w:rPr>
              <w:t>.</w:t>
            </w:r>
          </w:p>
        </w:tc>
      </w:tr>
      <w:tr w:rsidR="00C629B1" w:rsidRPr="00ED18F2" w:rsidTr="00C629B1">
        <w:trPr>
          <w:trHeight w:val="507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 xml:space="preserve">Omjer broja završenih studenata i broja upisanih studenata u prvu godinu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323DB6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</w:t>
            </w:r>
            <w:r w:rsidR="00C04B3C">
              <w:rPr>
                <w:rFonts w:cs="Calibri"/>
              </w:rPr>
              <w:t>a</w:t>
            </w:r>
            <w:r w:rsidRPr="00ED18F2">
              <w:rPr>
                <w:rFonts w:cs="Calibri"/>
              </w:rPr>
              <w:t>ta upisanih u prvu godinu u odnosu na broj studen</w:t>
            </w:r>
            <w:r w:rsidR="00C04B3C">
              <w:rPr>
                <w:rFonts w:cs="Calibri"/>
              </w:rPr>
              <w:t>a</w:t>
            </w:r>
            <w:r w:rsidRPr="00ED18F2">
              <w:rPr>
                <w:rFonts w:cs="Calibri"/>
              </w:rPr>
              <w:t>ta koji su završili studij 202</w:t>
            </w:r>
            <w:r w:rsidR="00323DB6" w:rsidRPr="00ED18F2">
              <w:rPr>
                <w:rFonts w:cs="Calibri"/>
              </w:rPr>
              <w:t>1</w:t>
            </w:r>
            <w:r w:rsidRPr="00ED18F2">
              <w:rPr>
                <w:rFonts w:cs="Calibri"/>
              </w:rPr>
              <w:t>/202</w:t>
            </w:r>
            <w:r w:rsidR="00323DB6" w:rsidRPr="00ED18F2">
              <w:rPr>
                <w:rFonts w:cs="Calibri"/>
              </w:rPr>
              <w:t>2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studenata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323DB6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54:44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Odsjek za diplomsku nastavu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43:</w:t>
            </w:r>
            <w:r w:rsidR="00323DB6" w:rsidRPr="00ED18F2">
              <w:rPr>
                <w:rFonts w:cs="Calibri"/>
              </w:rPr>
              <w:t>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323DB6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50</w:t>
            </w:r>
            <w:r w:rsidR="00C629B1" w:rsidRPr="00ED18F2">
              <w:rPr>
                <w:rFonts w:cs="Calibri"/>
              </w:rPr>
              <w:t>:3</w:t>
            </w:r>
            <w:r w:rsidRPr="00ED18F2">
              <w:rPr>
                <w:rFonts w:cs="Calibri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323DB6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60</w:t>
            </w:r>
            <w:r w:rsidR="00C629B1" w:rsidRPr="00ED18F2">
              <w:rPr>
                <w:rFonts w:cs="Calibri"/>
              </w:rPr>
              <w:t>:</w:t>
            </w:r>
            <w:r w:rsidRPr="00ED18F2">
              <w:rPr>
                <w:rFonts w:cs="Calibri"/>
              </w:rPr>
              <w:t>3</w:t>
            </w:r>
            <w:r w:rsidR="00C629B1" w:rsidRPr="00ED18F2">
              <w:rPr>
                <w:rFonts w:cs="Calibri"/>
              </w:rPr>
              <w:t>0</w:t>
            </w:r>
          </w:p>
        </w:tc>
      </w:tr>
      <w:tr w:rsidR="00C629B1" w:rsidRPr="00ED18F2" w:rsidTr="00C629B1">
        <w:trPr>
          <w:trHeight w:val="507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 xml:space="preserve">Broj studenata koji su stekli minimalno 55 ECTS bodova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rPr>
                <w:rFonts w:cs="Calibri"/>
              </w:rPr>
            </w:pPr>
            <w:r w:rsidRPr="00ED18F2">
              <w:rPr>
                <w:rFonts w:cs="Calibri"/>
              </w:rPr>
              <w:t>Studenti koji su stekli minimalno 55 ECTS bodova</w:t>
            </w:r>
          </w:p>
          <w:p w:rsidR="00C629B1" w:rsidRPr="00ED18F2" w:rsidRDefault="00C629B1" w:rsidP="00323DB6">
            <w:pPr>
              <w:rPr>
                <w:rFonts w:cs="Calibri"/>
              </w:rPr>
            </w:pPr>
            <w:r w:rsidRPr="00ED18F2">
              <w:rPr>
                <w:rFonts w:cs="Calibri"/>
              </w:rPr>
              <w:t>202</w:t>
            </w:r>
            <w:r w:rsidR="00323DB6" w:rsidRPr="00ED18F2">
              <w:rPr>
                <w:rFonts w:cs="Calibri"/>
              </w:rPr>
              <w:t>1</w:t>
            </w:r>
            <w:r w:rsidRPr="00ED18F2">
              <w:rPr>
                <w:rFonts w:cs="Calibri"/>
              </w:rPr>
              <w:t>/202</w:t>
            </w:r>
            <w:r w:rsidR="00323DB6" w:rsidRPr="00ED18F2">
              <w:rPr>
                <w:rFonts w:cs="Calibri"/>
              </w:rPr>
              <w:t>2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studenata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323DB6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195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Odsjek za diplomsku nastavu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205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210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323DB6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215</w:t>
            </w:r>
          </w:p>
        </w:tc>
      </w:tr>
    </w:tbl>
    <w:p w:rsidR="00C629B1" w:rsidRPr="00ED18F2" w:rsidRDefault="00C629B1" w:rsidP="00C629B1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Calibri" w:hAnsi="Calibri" w:cs="Calibri"/>
          <w:b/>
          <w:sz w:val="22"/>
          <w:szCs w:val="22"/>
        </w:rPr>
      </w:pPr>
      <w:r w:rsidRPr="00ED18F2">
        <w:rPr>
          <w:rFonts w:ascii="Calibri" w:hAnsi="Calibri" w:cs="Calibri"/>
          <w:b/>
          <w:sz w:val="22"/>
          <w:szCs w:val="22"/>
        </w:rPr>
        <w:t xml:space="preserve">    POKAZATELJI UČINKA:</w:t>
      </w:r>
    </w:p>
    <w:p w:rsidR="00C629B1" w:rsidRPr="00ED18F2" w:rsidRDefault="00C629B1" w:rsidP="00C629B1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Calibri" w:hAnsi="Calibri" w:cs="Calibri"/>
          <w:sz w:val="22"/>
          <w:szCs w:val="22"/>
        </w:rPr>
      </w:pPr>
    </w:p>
    <w:tbl>
      <w:tblPr>
        <w:tblpPr w:leftFromText="180" w:rightFromText="180" w:vertAnchor="text" w:horzAnchor="margin" w:tblpY="2"/>
        <w:tblOverlap w:val="never"/>
        <w:tblW w:w="9571" w:type="dxa"/>
        <w:tblLook w:val="00A0" w:firstRow="1" w:lastRow="0" w:firstColumn="1" w:lastColumn="0" w:noHBand="0" w:noVBand="0"/>
      </w:tblPr>
      <w:tblGrid>
        <w:gridCol w:w="1702"/>
        <w:gridCol w:w="1541"/>
        <w:gridCol w:w="1278"/>
        <w:gridCol w:w="1030"/>
        <w:gridCol w:w="1547"/>
        <w:gridCol w:w="1030"/>
        <w:gridCol w:w="1030"/>
        <w:gridCol w:w="1030"/>
      </w:tblGrid>
      <w:tr w:rsidR="00C629B1" w:rsidRPr="00ED18F2" w:rsidTr="00C629B1">
        <w:trPr>
          <w:trHeight w:val="691"/>
        </w:trPr>
        <w:tc>
          <w:tcPr>
            <w:tcW w:w="957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lastRenderedPageBreak/>
              <w:t>Sveučilišni doktorski studij</w:t>
            </w:r>
          </w:p>
        </w:tc>
      </w:tr>
      <w:tr w:rsidR="00C629B1" w:rsidRPr="00ED18F2" w:rsidTr="00C629B1">
        <w:trPr>
          <w:trHeight w:val="69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Pokazatelj</w:t>
            </w:r>
          </w:p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rezultata</w:t>
            </w:r>
          </w:p>
          <w:p w:rsidR="00C629B1" w:rsidRPr="00ED18F2" w:rsidRDefault="00C629B1" w:rsidP="00C629B1">
            <w:pPr>
              <w:rPr>
                <w:rFonts w:cs="Calibri"/>
                <w:b/>
                <w:bCs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Definicija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Jedinica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Polazna vrijednost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Izvor podataka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</w:t>
            </w:r>
            <w:r w:rsidR="00323DB6" w:rsidRPr="00ED18F2">
              <w:rPr>
                <w:rFonts w:cs="Calibri"/>
                <w:b/>
                <w:bCs/>
              </w:rPr>
              <w:t>3</w:t>
            </w:r>
            <w:r w:rsidRPr="00ED18F2">
              <w:rPr>
                <w:rFonts w:cs="Calibri"/>
                <w:b/>
                <w:bCs/>
              </w:rPr>
              <w:t>.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323DB6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</w:t>
            </w:r>
            <w:r w:rsidR="00323DB6" w:rsidRPr="00ED18F2">
              <w:rPr>
                <w:rFonts w:cs="Calibri"/>
                <w:b/>
                <w:bCs/>
              </w:rPr>
              <w:t>4.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629B1" w:rsidRPr="00ED18F2" w:rsidRDefault="00C629B1" w:rsidP="00323DB6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</w:t>
            </w:r>
            <w:r w:rsidR="00323DB6" w:rsidRPr="00ED18F2">
              <w:rPr>
                <w:rFonts w:cs="Calibri"/>
                <w:b/>
                <w:bCs/>
              </w:rPr>
              <w:t>5</w:t>
            </w:r>
            <w:r w:rsidRPr="00ED18F2">
              <w:rPr>
                <w:rFonts w:cs="Calibri"/>
                <w:b/>
                <w:bCs/>
              </w:rPr>
              <w:t>.</w:t>
            </w:r>
          </w:p>
        </w:tc>
      </w:tr>
      <w:tr w:rsidR="00C629B1" w:rsidRPr="00ED18F2" w:rsidTr="00C629B1">
        <w:trPr>
          <w:trHeight w:val="507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9B1" w:rsidRPr="00ED18F2" w:rsidRDefault="00323DB6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studenata na specijalističkom poslijediplomskom studiju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323DB6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</w:t>
            </w:r>
            <w:r w:rsidR="00C04B3C">
              <w:rPr>
                <w:rFonts w:cs="Calibri"/>
              </w:rPr>
              <w:t>a</w:t>
            </w:r>
            <w:r w:rsidRPr="00ED18F2">
              <w:rPr>
                <w:rFonts w:cs="Calibri"/>
              </w:rPr>
              <w:t xml:space="preserve">ta upisanih </w:t>
            </w:r>
            <w:r w:rsidR="00323DB6" w:rsidRPr="00ED18F2">
              <w:rPr>
                <w:rFonts w:cs="Calibri"/>
              </w:rPr>
              <w:t>na specijalističke poslijediplomske studije u ak. godini 2021/2022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studenata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495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Odsjek za poslijediplomsku nastavu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500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3733ED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50</w:t>
            </w:r>
            <w:r w:rsidR="003733ED" w:rsidRPr="00ED18F2">
              <w:rPr>
                <w:rFonts w:cs="Calibri"/>
              </w:rPr>
              <w:t>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23DB6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5</w:t>
            </w:r>
            <w:r w:rsidR="003733ED" w:rsidRPr="00ED18F2">
              <w:rPr>
                <w:rFonts w:cs="Calibri"/>
              </w:rPr>
              <w:t>08</w:t>
            </w:r>
          </w:p>
        </w:tc>
      </w:tr>
      <w:tr w:rsidR="00C629B1" w:rsidRPr="00ED18F2" w:rsidTr="00C629B1">
        <w:trPr>
          <w:trHeight w:val="507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Omjer broja završenih studenata i broja upisanih studenata u prvu godinu doktorskog studija Biomedicina i zdravstvo na engleskom jeziku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3733ED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</w:t>
            </w:r>
            <w:r w:rsidR="00C04B3C">
              <w:rPr>
                <w:rFonts w:cs="Calibri"/>
              </w:rPr>
              <w:t>a</w:t>
            </w:r>
            <w:r w:rsidRPr="00ED18F2">
              <w:rPr>
                <w:rFonts w:cs="Calibri"/>
              </w:rPr>
              <w:t xml:space="preserve">ta upisanih u prvu godinu </w:t>
            </w:r>
            <w:r w:rsidR="003733ED" w:rsidRPr="00ED18F2">
              <w:rPr>
                <w:rFonts w:cs="Calibri"/>
              </w:rPr>
              <w:t xml:space="preserve">doktorskog studija </w:t>
            </w:r>
            <w:r w:rsidRPr="00ED18F2">
              <w:rPr>
                <w:rFonts w:cs="Calibri"/>
              </w:rPr>
              <w:t>u odn</w:t>
            </w:r>
            <w:r w:rsidR="003733ED" w:rsidRPr="00ED18F2">
              <w:rPr>
                <w:rFonts w:cs="Calibri"/>
              </w:rPr>
              <w:t>o</w:t>
            </w:r>
            <w:r w:rsidRPr="00ED18F2">
              <w:rPr>
                <w:rFonts w:cs="Calibri"/>
              </w:rPr>
              <w:t xml:space="preserve">su na broj studenta koji su završili studij </w:t>
            </w:r>
            <w:r w:rsidR="003733ED" w:rsidRPr="00ED18F2">
              <w:rPr>
                <w:rFonts w:cs="Calibri"/>
              </w:rPr>
              <w:t>u 2021/2022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studenata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2:0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Odsjek za poslijediplomsku nastavu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3733ED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3:9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4:10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4:10</w:t>
            </w:r>
          </w:p>
        </w:tc>
      </w:tr>
      <w:tr w:rsidR="00C629B1" w:rsidRPr="00ED18F2" w:rsidTr="00C629B1">
        <w:trPr>
          <w:trHeight w:val="507"/>
        </w:trPr>
        <w:tc>
          <w:tcPr>
            <w:tcW w:w="14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29B1" w:rsidRPr="00ED18F2" w:rsidRDefault="003733ED" w:rsidP="003733ED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Omjer broja završenih studenata i broja upisanih studenata u prvu godinu doktorskog studija Biomedicina i zdravstvo na hrvatskom jeziku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</w:t>
            </w:r>
            <w:r w:rsidR="00C04B3C">
              <w:rPr>
                <w:rFonts w:cs="Calibri"/>
              </w:rPr>
              <w:t>a</w:t>
            </w:r>
            <w:r w:rsidRPr="00ED18F2">
              <w:rPr>
                <w:rFonts w:cs="Calibri"/>
              </w:rPr>
              <w:t>ta upisanih u prvu godinu doktorskog studija u odnosu na broj studenta koji su završili studij u 2021/2022</w:t>
            </w: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studenata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57:60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Odsjek za poslijediplomsku nastavu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60</w:t>
            </w:r>
            <w:r w:rsidR="00C629B1" w:rsidRPr="00ED18F2">
              <w:rPr>
                <w:rFonts w:cs="Calibri"/>
              </w:rPr>
              <w:t>:5</w:t>
            </w:r>
            <w:r w:rsidRPr="00ED18F2">
              <w:rPr>
                <w:rFonts w:cs="Calibri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C629B1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60</w:t>
            </w:r>
            <w:r w:rsidR="00C629B1" w:rsidRPr="00ED18F2">
              <w:rPr>
                <w:rFonts w:cs="Calibri"/>
              </w:rPr>
              <w:t>:</w:t>
            </w:r>
            <w:r w:rsidRPr="00ED18F2">
              <w:rPr>
                <w:rFonts w:cs="Calibri"/>
              </w:rPr>
              <w:t>51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629B1" w:rsidRPr="00ED18F2" w:rsidRDefault="003733ED" w:rsidP="003733ED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60</w:t>
            </w:r>
            <w:r w:rsidR="00C629B1" w:rsidRPr="00ED18F2">
              <w:rPr>
                <w:rFonts w:cs="Calibri"/>
              </w:rPr>
              <w:t>:</w:t>
            </w:r>
            <w:r w:rsidRPr="00ED18F2">
              <w:rPr>
                <w:rFonts w:cs="Calibri"/>
              </w:rPr>
              <w:t>53</w:t>
            </w:r>
          </w:p>
        </w:tc>
      </w:tr>
      <w:tr w:rsidR="00C629B1" w:rsidRPr="00ED18F2" w:rsidTr="00C629B1">
        <w:trPr>
          <w:trHeight w:val="507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9B1" w:rsidRPr="00ED18F2" w:rsidRDefault="00C629B1" w:rsidP="00C629B1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29B1" w:rsidRPr="00ED18F2" w:rsidRDefault="00C629B1" w:rsidP="00C629B1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</w:tbl>
    <w:p w:rsidR="00C629B1" w:rsidRPr="00ED18F2" w:rsidRDefault="00C629B1" w:rsidP="00C629B1">
      <w:pPr>
        <w:pStyle w:val="StandardWeb"/>
        <w:shd w:val="clear" w:color="auto" w:fill="FFFFFF"/>
        <w:spacing w:before="0" w:beforeAutospacing="0" w:after="150" w:afterAutospacing="0"/>
        <w:jc w:val="both"/>
        <w:rPr>
          <w:rFonts w:ascii="Calibri" w:hAnsi="Calibri" w:cs="Calibri"/>
        </w:rPr>
      </w:pPr>
    </w:p>
    <w:p w:rsidR="005A7258" w:rsidRPr="00ED18F2" w:rsidRDefault="005A7258" w:rsidP="005A7258">
      <w:pPr>
        <w:ind w:right="6"/>
        <w:rPr>
          <w:rFonts w:cs="Calibri"/>
          <w:b/>
          <w:sz w:val="24"/>
          <w:szCs w:val="24"/>
        </w:rPr>
      </w:pPr>
      <w:r w:rsidRPr="00ED18F2">
        <w:rPr>
          <w:rFonts w:cs="Calibri"/>
          <w:b/>
          <w:sz w:val="24"/>
          <w:szCs w:val="24"/>
        </w:rPr>
        <w:t xml:space="preserve">CILJ 2. ZNANSTVENA DJELATNOST </w:t>
      </w:r>
    </w:p>
    <w:p w:rsidR="005A7258" w:rsidRPr="00ED18F2" w:rsidRDefault="005A7258" w:rsidP="005A7258">
      <w:pPr>
        <w:spacing w:line="252" w:lineRule="auto"/>
        <w:ind w:left="45" w:right="6" w:hanging="11"/>
        <w:rPr>
          <w:rFonts w:cs="Calibri"/>
          <w:b/>
          <w:sz w:val="24"/>
          <w:szCs w:val="24"/>
        </w:rPr>
      </w:pPr>
      <w:r w:rsidRPr="00ED18F2">
        <w:rPr>
          <w:rFonts w:cs="Calibri"/>
          <w:b/>
          <w:sz w:val="24"/>
          <w:szCs w:val="24"/>
        </w:rPr>
        <w:t xml:space="preserve">            OBRAZLOŽENJE CILJA</w:t>
      </w:r>
    </w:p>
    <w:p w:rsidR="005A7258" w:rsidRPr="00ED18F2" w:rsidRDefault="005A7258" w:rsidP="005A7258">
      <w:pPr>
        <w:spacing w:after="304"/>
        <w:ind w:left="38" w:right="14" w:firstLine="720"/>
        <w:rPr>
          <w:rFonts w:cs="Calibri"/>
          <w:sz w:val="24"/>
          <w:szCs w:val="24"/>
        </w:rPr>
      </w:pPr>
      <w:r w:rsidRPr="00ED18F2">
        <w:rPr>
          <w:rFonts w:cs="Calibri"/>
          <w:sz w:val="24"/>
          <w:szCs w:val="24"/>
        </w:rPr>
        <w:t xml:space="preserve">Izvrsnost bilo koje znanstveno-nastavne institucije u svijetu primarno se mjeri njenim ostvarenim znanstvenim rezultatima. Znanstvena izvrsnost se primarno prikazuje brojem radova objavljenima u najboljim časopisima te najprestižnijim znanstvenim nagradama koje su dobili djelatnici institucije. Stoga su ciljevi Medicinskog fakulteta </w:t>
      </w:r>
      <w:r w:rsidR="00C04B3C">
        <w:rPr>
          <w:rFonts w:cs="Calibri"/>
          <w:sz w:val="24"/>
          <w:szCs w:val="24"/>
        </w:rPr>
        <w:t>primarno bili</w:t>
      </w:r>
      <w:r w:rsidRPr="00ED18F2">
        <w:rPr>
          <w:rFonts w:cs="Calibri"/>
          <w:sz w:val="24"/>
          <w:szCs w:val="24"/>
        </w:rPr>
        <w:t xml:space="preserve"> orijentirani prema </w:t>
      </w:r>
      <w:r w:rsidR="00C04B3C">
        <w:rPr>
          <w:rFonts w:cs="Calibri"/>
          <w:sz w:val="24"/>
          <w:szCs w:val="24"/>
        </w:rPr>
        <w:t>stvaranju preduvjeta i poticanju</w:t>
      </w:r>
      <w:r w:rsidRPr="00ED18F2">
        <w:rPr>
          <w:rFonts w:cs="Calibri"/>
          <w:sz w:val="24"/>
          <w:szCs w:val="24"/>
        </w:rPr>
        <w:t xml:space="preserve"> ostvarivanja izvrsnih znanstvenih rezultata. </w:t>
      </w:r>
    </w:p>
    <w:p w:rsidR="005A7258" w:rsidRPr="00ED18F2" w:rsidRDefault="005A7258" w:rsidP="005A7258">
      <w:pPr>
        <w:rPr>
          <w:rFonts w:cs="Calibri"/>
          <w:b/>
          <w:bCs/>
          <w:sz w:val="24"/>
          <w:szCs w:val="24"/>
        </w:rPr>
      </w:pPr>
      <w:r w:rsidRPr="00ED18F2">
        <w:rPr>
          <w:rFonts w:cs="Calibri"/>
          <w:b/>
          <w:bCs/>
          <w:sz w:val="24"/>
          <w:szCs w:val="24"/>
        </w:rPr>
        <w:t>POKAZATELJI UČINKA:</w:t>
      </w:r>
    </w:p>
    <w:p w:rsidR="00F977CF" w:rsidRPr="00ED18F2" w:rsidRDefault="00F977CF" w:rsidP="00F977CF">
      <w:pPr>
        <w:ind w:right="11"/>
        <w:jc w:val="both"/>
        <w:rPr>
          <w:rFonts w:cs="Calibri"/>
          <w:sz w:val="24"/>
          <w:szCs w:val="24"/>
        </w:rPr>
      </w:pPr>
      <w:r w:rsidRPr="00ED18F2">
        <w:rPr>
          <w:rFonts w:cs="Calibri"/>
          <w:sz w:val="24"/>
          <w:szCs w:val="24"/>
        </w:rPr>
        <w:lastRenderedPageBreak/>
        <w:t xml:space="preserve">Znanstvenici Fakulteta aktivno sudjeluju u brojnim nacionalnim i međunarodnim projektima s različitim međunarodnim institucijama, financiranima od strane različitih istraživačkih organizacija i programa. </w:t>
      </w:r>
    </w:p>
    <w:p w:rsidR="005A7258" w:rsidRDefault="005A7258" w:rsidP="005A7258">
      <w:pPr>
        <w:rPr>
          <w:rFonts w:cs="Calibri"/>
          <w:sz w:val="24"/>
          <w:szCs w:val="24"/>
        </w:rPr>
      </w:pPr>
    </w:p>
    <w:p w:rsidR="00ED18F2" w:rsidRPr="00ED18F2" w:rsidRDefault="00ED18F2" w:rsidP="005A7258">
      <w:pPr>
        <w:rPr>
          <w:rFonts w:cs="Calibri"/>
          <w:sz w:val="24"/>
          <w:szCs w:val="24"/>
        </w:rPr>
      </w:pPr>
    </w:p>
    <w:p w:rsidR="005A7258" w:rsidRPr="00ED18F2" w:rsidRDefault="005A7258" w:rsidP="00F977CF">
      <w:pPr>
        <w:pStyle w:val="StandardWeb"/>
        <w:framePr w:hSpace="180" w:wrap="around" w:vAnchor="page" w:hAnchor="margin" w:y="1561"/>
        <w:shd w:val="clear" w:color="auto" w:fill="FFFFFF"/>
        <w:spacing w:before="0" w:beforeAutospacing="0" w:after="150" w:afterAutospacing="0"/>
        <w:jc w:val="both"/>
        <w:rPr>
          <w:rFonts w:ascii="Calibri" w:hAnsi="Calibri" w:cs="Calibri"/>
        </w:rPr>
      </w:pPr>
    </w:p>
    <w:p w:rsidR="00C629B1" w:rsidRPr="00ED18F2" w:rsidRDefault="00C629B1" w:rsidP="00F977CF">
      <w:pPr>
        <w:framePr w:hSpace="180" w:wrap="around" w:vAnchor="page" w:hAnchor="margin" w:y="1561"/>
        <w:ind w:right="6"/>
        <w:rPr>
          <w:rFonts w:eastAsia="Times New Roman" w:cs="Calibri"/>
          <w:sz w:val="24"/>
          <w:szCs w:val="24"/>
          <w:lang w:eastAsia="hr-HR"/>
        </w:rPr>
      </w:pPr>
    </w:p>
    <w:tbl>
      <w:tblPr>
        <w:tblpPr w:leftFromText="180" w:rightFromText="180" w:vertAnchor="page" w:horzAnchor="margin" w:tblpY="1561"/>
        <w:tblW w:w="948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7"/>
        <w:gridCol w:w="1243"/>
        <w:gridCol w:w="1292"/>
        <w:gridCol w:w="1138"/>
        <w:gridCol w:w="1327"/>
        <w:gridCol w:w="1138"/>
        <w:gridCol w:w="1138"/>
        <w:gridCol w:w="1138"/>
      </w:tblGrid>
      <w:tr w:rsidR="009675D3" w:rsidRPr="00ED18F2" w:rsidTr="009675D3">
        <w:trPr>
          <w:trHeight w:val="726"/>
        </w:trPr>
        <w:tc>
          <w:tcPr>
            <w:tcW w:w="12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Pokazatelj</w:t>
            </w:r>
          </w:p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rezultata</w:t>
            </w:r>
          </w:p>
          <w:p w:rsidR="009675D3" w:rsidRPr="00ED18F2" w:rsidRDefault="009675D3" w:rsidP="00F977CF">
            <w:pPr>
              <w:rPr>
                <w:rFonts w:cs="Calibri"/>
                <w:b/>
                <w:bCs/>
              </w:rPr>
            </w:pPr>
          </w:p>
        </w:tc>
        <w:tc>
          <w:tcPr>
            <w:tcW w:w="12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Definicija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Jedinica</w:t>
            </w:r>
          </w:p>
        </w:tc>
        <w:tc>
          <w:tcPr>
            <w:tcW w:w="10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Polazna vrijednost</w:t>
            </w:r>
          </w:p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2022.</w:t>
            </w:r>
          </w:p>
        </w:tc>
        <w:tc>
          <w:tcPr>
            <w:tcW w:w="13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Izvor podataka</w:t>
            </w:r>
          </w:p>
        </w:tc>
        <w:tc>
          <w:tcPr>
            <w:tcW w:w="11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2022.</w:t>
            </w:r>
          </w:p>
        </w:tc>
        <w:tc>
          <w:tcPr>
            <w:tcW w:w="11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2023.</w:t>
            </w:r>
          </w:p>
        </w:tc>
        <w:tc>
          <w:tcPr>
            <w:tcW w:w="11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F977CF">
            <w:pPr>
              <w:jc w:val="center"/>
              <w:rPr>
                <w:rFonts w:cs="Calibri"/>
                <w:b/>
                <w:bCs/>
              </w:rPr>
            </w:pPr>
            <w:r w:rsidRPr="00ED18F2">
              <w:rPr>
                <w:rFonts w:cs="Calibri"/>
                <w:b/>
                <w:bCs/>
              </w:rPr>
              <w:t>Ciljana vrijednost 2024.</w:t>
            </w:r>
          </w:p>
        </w:tc>
      </w:tr>
      <w:tr w:rsidR="009675D3" w:rsidRPr="00ED18F2" w:rsidTr="009675D3">
        <w:trPr>
          <w:trHeight w:val="532"/>
        </w:trPr>
        <w:tc>
          <w:tcPr>
            <w:tcW w:w="122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</w:p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 xml:space="preserve">Porast indeksa </w:t>
            </w:r>
          </w:p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uspješnosti objave radova</w:t>
            </w:r>
          </w:p>
          <w:p w:rsidR="009675D3" w:rsidRPr="00ED18F2" w:rsidRDefault="009675D3" w:rsidP="009675D3">
            <w:pPr>
              <w:jc w:val="center"/>
              <w:rPr>
                <w:rFonts w:cs="Calibri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Podizanje indeksa</w:t>
            </w:r>
          </w:p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 xml:space="preserve">uspješnosti </w:t>
            </w:r>
          </w:p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objave radova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Broj objava ili bodovi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650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SMK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680</w:t>
            </w: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755</w:t>
            </w: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</w:rPr>
            </w:pPr>
            <w:r w:rsidRPr="00ED18F2">
              <w:rPr>
                <w:rFonts w:cs="Calibri"/>
              </w:rPr>
              <w:t>795</w:t>
            </w:r>
          </w:p>
        </w:tc>
      </w:tr>
      <w:tr w:rsidR="009675D3" w:rsidRPr="00ED18F2" w:rsidTr="009675D3">
        <w:trPr>
          <w:trHeight w:val="110"/>
        </w:trPr>
        <w:tc>
          <w:tcPr>
            <w:tcW w:w="1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5D3" w:rsidRPr="00ED18F2" w:rsidRDefault="009675D3" w:rsidP="009675D3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</w:tbl>
    <w:p w:rsidR="00C04B3C" w:rsidRDefault="00C04B3C" w:rsidP="00097C82">
      <w:pPr>
        <w:spacing w:after="176" w:line="252" w:lineRule="auto"/>
        <w:ind w:right="4"/>
        <w:jc w:val="both"/>
        <w:rPr>
          <w:b/>
          <w:i/>
          <w:sz w:val="24"/>
          <w:szCs w:val="24"/>
        </w:rPr>
      </w:pPr>
    </w:p>
    <w:p w:rsidR="00097C82" w:rsidRPr="00F72A3D" w:rsidRDefault="00097C82" w:rsidP="00097C82">
      <w:pPr>
        <w:spacing w:after="176" w:line="252" w:lineRule="auto"/>
        <w:ind w:right="4"/>
        <w:jc w:val="both"/>
        <w:rPr>
          <w:b/>
          <w:i/>
          <w:sz w:val="24"/>
          <w:szCs w:val="24"/>
        </w:rPr>
      </w:pPr>
      <w:r w:rsidRPr="00F72A3D">
        <w:rPr>
          <w:b/>
          <w:i/>
          <w:sz w:val="24"/>
          <w:szCs w:val="24"/>
        </w:rPr>
        <w:t>A679078 EU projekti Sveučilišta u Zagrebu Medicinski fakultet (iz EV prihoda)</w:t>
      </w:r>
    </w:p>
    <w:p w:rsidR="00097C82" w:rsidRPr="00F72A3D" w:rsidRDefault="00097C82" w:rsidP="00097C82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F72A3D">
        <w:rPr>
          <w:sz w:val="24"/>
          <w:szCs w:val="24"/>
        </w:rPr>
        <w:t>Zakonske i druge pravne osnove</w:t>
      </w:r>
    </w:p>
    <w:p w:rsidR="00097C82" w:rsidRDefault="00097C82" w:rsidP="00097C82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0FB9">
        <w:rPr>
          <w:sz w:val="24"/>
          <w:szCs w:val="24"/>
        </w:rPr>
        <w:t>Zakon o znanstvenoj djelatnosti i visokom obrazovanju</w:t>
      </w:r>
    </w:p>
    <w:p w:rsidR="00097C82" w:rsidRDefault="00097C82" w:rsidP="00097C82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Ugovori o financiranju projekata</w:t>
      </w:r>
    </w:p>
    <w:p w:rsidR="00097C82" w:rsidRDefault="00097C82" w:rsidP="00097C82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Aktivnosti se provode iz slijedećih izvora financiranja:</w:t>
      </w:r>
    </w:p>
    <w:p w:rsidR="005F2A49" w:rsidRDefault="00097C82" w:rsidP="00097C82">
      <w:pPr>
        <w:pStyle w:val="Odlomakpopisa"/>
        <w:numPr>
          <w:ilvl w:val="0"/>
          <w:numId w:val="42"/>
        </w:numPr>
        <w:spacing w:after="176" w:line="252" w:lineRule="auto"/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51 Pomoći EU – projekti su </w:t>
      </w:r>
      <w:proofErr w:type="spellStart"/>
      <w:r>
        <w:rPr>
          <w:sz w:val="24"/>
          <w:szCs w:val="24"/>
        </w:rPr>
        <w:t>Osteoprospine</w:t>
      </w:r>
      <w:proofErr w:type="spellEnd"/>
      <w:r>
        <w:rPr>
          <w:sz w:val="24"/>
          <w:szCs w:val="24"/>
        </w:rPr>
        <w:t xml:space="preserve">, Alliance4life, </w:t>
      </w:r>
      <w:proofErr w:type="spellStart"/>
      <w:r>
        <w:rPr>
          <w:sz w:val="24"/>
          <w:szCs w:val="24"/>
        </w:rPr>
        <w:t>Eatris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LiverScreen</w:t>
      </w:r>
      <w:proofErr w:type="spellEnd"/>
      <w:r>
        <w:rPr>
          <w:sz w:val="24"/>
          <w:szCs w:val="24"/>
        </w:rPr>
        <w:t xml:space="preserve">, </w:t>
      </w:r>
      <w:proofErr w:type="spellStart"/>
      <w:r w:rsidR="005F2A49">
        <w:rPr>
          <w:sz w:val="24"/>
          <w:szCs w:val="24"/>
        </w:rPr>
        <w:t>Cost</w:t>
      </w:r>
      <w:proofErr w:type="spellEnd"/>
      <w:r w:rsidR="005F2A49">
        <w:rPr>
          <w:sz w:val="24"/>
          <w:szCs w:val="24"/>
        </w:rPr>
        <w:t xml:space="preserve"> </w:t>
      </w:r>
      <w:proofErr w:type="spellStart"/>
      <w:r w:rsidR="005F2A49">
        <w:rPr>
          <w:sz w:val="24"/>
          <w:szCs w:val="24"/>
        </w:rPr>
        <w:t>Harmonisation</w:t>
      </w:r>
      <w:proofErr w:type="spellEnd"/>
      <w:r w:rsidR="005F2A49">
        <w:rPr>
          <w:sz w:val="24"/>
          <w:szCs w:val="24"/>
        </w:rPr>
        <w:t>,</w:t>
      </w:r>
    </w:p>
    <w:p w:rsidR="005F2A49" w:rsidRDefault="005F2A49" w:rsidP="005F2A49">
      <w:pPr>
        <w:pStyle w:val="Odlomakpopisa"/>
        <w:spacing w:after="176" w:line="252" w:lineRule="auto"/>
        <w:ind w:left="68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Europe Radioval, ERA </w:t>
      </w:r>
      <w:proofErr w:type="spellStart"/>
      <w:r>
        <w:rPr>
          <w:sz w:val="24"/>
          <w:szCs w:val="24"/>
        </w:rPr>
        <w:t>PerMed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ArtiPro</w:t>
      </w:r>
      <w:proofErr w:type="spellEnd"/>
      <w:r>
        <w:rPr>
          <w:sz w:val="24"/>
          <w:szCs w:val="24"/>
        </w:rPr>
        <w:t>, ROUTE, SCALPELI, LEANBODY, I-LED, CP4T, NEURODATA,</w:t>
      </w:r>
    </w:p>
    <w:p w:rsidR="00097C82" w:rsidRDefault="005F2A49" w:rsidP="005F2A49">
      <w:pPr>
        <w:pStyle w:val="Odlomakpopisa"/>
        <w:spacing w:after="176" w:line="252" w:lineRule="auto"/>
        <w:ind w:left="686" w:right="4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TranssMed</w:t>
      </w:r>
      <w:proofErr w:type="spellEnd"/>
      <w:r>
        <w:rPr>
          <w:sz w:val="24"/>
          <w:szCs w:val="24"/>
        </w:rPr>
        <w:t xml:space="preserve"> </w:t>
      </w:r>
    </w:p>
    <w:p w:rsidR="00097C82" w:rsidRDefault="00097C82" w:rsidP="00097C82">
      <w:pPr>
        <w:pStyle w:val="Odlomakpopisa"/>
        <w:numPr>
          <w:ilvl w:val="0"/>
          <w:numId w:val="42"/>
        </w:numPr>
        <w:spacing w:after="176" w:line="252" w:lineRule="auto"/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52 Ostale pomoći – projekti su RAPID </w:t>
      </w:r>
      <w:r w:rsidR="00DE7D16">
        <w:rPr>
          <w:sz w:val="24"/>
          <w:szCs w:val="24"/>
        </w:rPr>
        <w:t xml:space="preserve">i </w:t>
      </w:r>
      <w:proofErr w:type="spellStart"/>
      <w:r w:rsidR="00DE7D16">
        <w:rPr>
          <w:sz w:val="24"/>
          <w:szCs w:val="24"/>
        </w:rPr>
        <w:t>CaseMouse</w:t>
      </w:r>
      <w:proofErr w:type="spellEnd"/>
    </w:p>
    <w:p w:rsidR="00097C82" w:rsidRDefault="00097C82" w:rsidP="00097C82">
      <w:pPr>
        <w:pStyle w:val="Odlomakpopisa"/>
        <w:numPr>
          <w:ilvl w:val="0"/>
          <w:numId w:val="42"/>
        </w:numPr>
        <w:spacing w:after="176" w:line="252" w:lineRule="auto"/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>61 Donacije – projekt PROBITECT</w:t>
      </w:r>
    </w:p>
    <w:p w:rsidR="00F72A3D" w:rsidRDefault="00F72A3D" w:rsidP="00F72A3D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Iz </w:t>
      </w:r>
      <w:r w:rsidRPr="00F72A3D">
        <w:rPr>
          <w:sz w:val="24"/>
          <w:szCs w:val="24"/>
        </w:rPr>
        <w:t>prihoda</w:t>
      </w:r>
      <w:r>
        <w:rPr>
          <w:sz w:val="24"/>
          <w:szCs w:val="24"/>
        </w:rPr>
        <w:t xml:space="preserve"> ostvarenih od EU projek</w:t>
      </w:r>
      <w:r w:rsidR="002E0413">
        <w:rPr>
          <w:sz w:val="24"/>
          <w:szCs w:val="24"/>
        </w:rPr>
        <w:t>a</w:t>
      </w:r>
      <w:r>
        <w:rPr>
          <w:sz w:val="24"/>
          <w:szCs w:val="24"/>
        </w:rPr>
        <w:t>ta</w:t>
      </w:r>
      <w:r w:rsidRPr="00F72A3D">
        <w:rPr>
          <w:sz w:val="24"/>
          <w:szCs w:val="24"/>
        </w:rPr>
        <w:t xml:space="preserve"> financiraju se rashodi za zaposlene, materijalni troškovi poslovanja, tekuće i investicijsko održavanje, nabava dugotrajne imovine </w:t>
      </w:r>
      <w:r>
        <w:rPr>
          <w:sz w:val="24"/>
          <w:szCs w:val="24"/>
        </w:rPr>
        <w:t>i ulaganje u dugotrajnu imovinu</w:t>
      </w:r>
      <w:r w:rsidR="002E0413">
        <w:rPr>
          <w:sz w:val="24"/>
          <w:szCs w:val="24"/>
        </w:rPr>
        <w:t>, potrebni</w:t>
      </w:r>
      <w:r>
        <w:rPr>
          <w:sz w:val="24"/>
          <w:szCs w:val="24"/>
        </w:rPr>
        <w:t xml:space="preserve"> za provođenje projekata.</w:t>
      </w:r>
    </w:p>
    <w:p w:rsidR="00F72A3D" w:rsidRPr="00F72A3D" w:rsidRDefault="00F72A3D" w:rsidP="00F72A3D">
      <w:pPr>
        <w:spacing w:after="176" w:line="252" w:lineRule="auto"/>
        <w:ind w:left="326" w:right="4"/>
        <w:jc w:val="both"/>
        <w:rPr>
          <w:sz w:val="24"/>
          <w:szCs w:val="24"/>
        </w:rPr>
      </w:pPr>
    </w:p>
    <w:p w:rsidR="00F72A3D" w:rsidRPr="00F72A3D" w:rsidRDefault="00F72A3D" w:rsidP="00F72A3D">
      <w:pPr>
        <w:spacing w:after="176" w:line="252" w:lineRule="auto"/>
        <w:ind w:right="4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K679084</w:t>
      </w:r>
      <w:r w:rsidRPr="00F72A3D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OP KONKURENTNOST I KOHEZIJA</w:t>
      </w:r>
      <w:r w:rsidRPr="00F72A3D">
        <w:rPr>
          <w:b/>
          <w:i/>
          <w:sz w:val="24"/>
          <w:szCs w:val="24"/>
        </w:rPr>
        <w:t xml:space="preserve"> Sveučilišta u Zagrebu Medicinski fakultet </w:t>
      </w:r>
    </w:p>
    <w:p w:rsidR="00F72A3D" w:rsidRPr="00F72A3D" w:rsidRDefault="00F72A3D" w:rsidP="00F72A3D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F72A3D">
        <w:rPr>
          <w:sz w:val="24"/>
          <w:szCs w:val="24"/>
        </w:rPr>
        <w:t>Zakonske i druge pravne osnove</w:t>
      </w:r>
    </w:p>
    <w:p w:rsidR="00F72A3D" w:rsidRDefault="00F72A3D" w:rsidP="00F72A3D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0FB9">
        <w:rPr>
          <w:sz w:val="24"/>
          <w:szCs w:val="24"/>
        </w:rPr>
        <w:t>Zakon o znanstvenoj djelatnosti i visokom obrazovanju</w:t>
      </w:r>
    </w:p>
    <w:p w:rsidR="00F72A3D" w:rsidRDefault="00F72A3D" w:rsidP="00F72A3D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Ugovori o financiranju projekata</w:t>
      </w:r>
    </w:p>
    <w:p w:rsidR="00F72A3D" w:rsidRDefault="00F72A3D" w:rsidP="00F72A3D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ovoj aktivnosti imamo dva </w:t>
      </w:r>
      <w:proofErr w:type="spellStart"/>
      <w:r>
        <w:rPr>
          <w:sz w:val="24"/>
          <w:szCs w:val="24"/>
        </w:rPr>
        <w:t>podprojekta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SineMozak</w:t>
      </w:r>
      <w:proofErr w:type="spellEnd"/>
      <w:r>
        <w:rPr>
          <w:sz w:val="24"/>
          <w:szCs w:val="24"/>
        </w:rPr>
        <w:t xml:space="preserve"> i BIMIS.</w:t>
      </w:r>
    </w:p>
    <w:p w:rsidR="00F72A3D" w:rsidRDefault="00F72A3D" w:rsidP="00F72A3D">
      <w:pPr>
        <w:spacing w:after="176" w:line="252" w:lineRule="auto"/>
        <w:ind w:left="326" w:right="4"/>
        <w:jc w:val="both"/>
        <w:rPr>
          <w:rFonts w:cs="Calibri"/>
          <w:color w:val="000000"/>
          <w:sz w:val="24"/>
          <w:szCs w:val="24"/>
          <w:shd w:val="clear" w:color="auto" w:fill="FFFFFF"/>
        </w:rPr>
      </w:pPr>
      <w:r w:rsidRPr="00F72A3D">
        <w:rPr>
          <w:sz w:val="24"/>
          <w:szCs w:val="24"/>
        </w:rPr>
        <w:lastRenderedPageBreak/>
        <w:t>B</w:t>
      </w:r>
      <w:r w:rsidRPr="00F72A3D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 xml:space="preserve">iomedicinsko istraživačko središte </w:t>
      </w:r>
      <w:proofErr w:type="spellStart"/>
      <w:r w:rsidRPr="00F72A3D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>Šalata</w:t>
      </w:r>
      <w:proofErr w:type="spellEnd"/>
      <w:r w:rsidRPr="00F72A3D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 xml:space="preserve"> (BIMIS)</w:t>
      </w:r>
      <w:r w:rsidRPr="00F72A3D">
        <w:rPr>
          <w:rFonts w:cs="Calibri"/>
          <w:color w:val="000000"/>
          <w:sz w:val="24"/>
          <w:szCs w:val="24"/>
          <w:shd w:val="clear" w:color="auto" w:fill="FFFFFF"/>
        </w:rPr>
        <w:t> projekt je Medicinskog fakulteta Sveučilišta u Zagrebu (MEF). Obuhvaća povećanje kapaciteta i međusobnu integraciju znanstveno-istraživačke djelatnosti, razvoj edukacije te preseljenje laboratorija u uvjete odgovarajuće istraživačke infrastrukture u povijesnu zgradu uz očuvanje kulturne baštine. </w:t>
      </w:r>
      <w:r w:rsidRPr="00A361EC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>BIMIS</w:t>
      </w:r>
      <w:r w:rsidRPr="00A361EC">
        <w:rPr>
          <w:rFonts w:cs="Calibri"/>
          <w:b/>
          <w:color w:val="000000"/>
          <w:sz w:val="24"/>
          <w:szCs w:val="24"/>
          <w:shd w:val="clear" w:color="auto" w:fill="FFFFFF"/>
        </w:rPr>
        <w:t> </w:t>
      </w:r>
      <w:r w:rsidRPr="00F72A3D">
        <w:rPr>
          <w:rFonts w:cs="Calibri"/>
          <w:color w:val="000000"/>
          <w:sz w:val="24"/>
          <w:szCs w:val="24"/>
          <w:shd w:val="clear" w:color="auto" w:fill="FFFFFF"/>
        </w:rPr>
        <w:t xml:space="preserve">omogućuje da se u </w:t>
      </w:r>
      <w:proofErr w:type="spellStart"/>
      <w:r w:rsidRPr="00F72A3D">
        <w:rPr>
          <w:rFonts w:cs="Calibri"/>
          <w:color w:val="000000"/>
          <w:sz w:val="24"/>
          <w:szCs w:val="24"/>
          <w:shd w:val="clear" w:color="auto" w:fill="FFFFFF"/>
        </w:rPr>
        <w:t>baštinskoj</w:t>
      </w:r>
      <w:proofErr w:type="spellEnd"/>
      <w:r w:rsidRPr="00F72A3D">
        <w:rPr>
          <w:rFonts w:cs="Calibri"/>
          <w:color w:val="000000"/>
          <w:sz w:val="24"/>
          <w:szCs w:val="24"/>
          <w:shd w:val="clear" w:color="auto" w:fill="FFFFFF"/>
        </w:rPr>
        <w:t xml:space="preserve"> zgradi isprepliću predavanja u povijesnoj predavaonici s modernom nastavom u simulacijskom centru i istraživanjima na modernoj istraživačkoj opremi smještenima u vrijedno tradicionalno zdanje.</w:t>
      </w:r>
      <w:r w:rsidR="00A361EC">
        <w:rPr>
          <w:rFonts w:cs="Calibri"/>
          <w:color w:val="000000"/>
          <w:sz w:val="24"/>
          <w:szCs w:val="24"/>
          <w:shd w:val="clear" w:color="auto" w:fill="FFFFFF"/>
        </w:rPr>
        <w:t xml:space="preserve"> </w:t>
      </w:r>
      <w:r w:rsidR="00A361EC" w:rsidRPr="00A361EC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>BIMIS</w:t>
      </w:r>
      <w:r w:rsidR="00A361EC" w:rsidRPr="00A361EC">
        <w:rPr>
          <w:rFonts w:cs="Calibri"/>
          <w:color w:val="000000"/>
          <w:sz w:val="24"/>
          <w:szCs w:val="24"/>
          <w:shd w:val="clear" w:color="auto" w:fill="FFFFFF"/>
        </w:rPr>
        <w:t> je uvršten u strateške projekte za </w:t>
      </w:r>
      <w:r w:rsidR="00A361EC" w:rsidRPr="00A361EC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>Nacionalnu razvojnu strategiju Hrvatske do 2030.</w:t>
      </w:r>
      <w:r w:rsidR="00ED32E7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="00A361EC" w:rsidRPr="00A361EC">
        <w:rPr>
          <w:rStyle w:val="Naglaeno"/>
          <w:rFonts w:cs="Calibri"/>
          <w:b w:val="0"/>
          <w:color w:val="000000"/>
          <w:sz w:val="24"/>
          <w:szCs w:val="24"/>
          <w:shd w:val="clear" w:color="auto" w:fill="FFFFFF"/>
        </w:rPr>
        <w:t>godine</w:t>
      </w:r>
      <w:r w:rsidR="00A361EC" w:rsidRPr="00A361EC">
        <w:rPr>
          <w:rFonts w:cs="Calibri"/>
          <w:color w:val="000000"/>
          <w:sz w:val="24"/>
          <w:szCs w:val="24"/>
          <w:shd w:val="clear" w:color="auto" w:fill="FFFFFF"/>
        </w:rPr>
        <w:t> jer daje značajan doprinos za 6 ciljeva te dodatan doprinos za još 5 ciljeva NRS 2030.</w:t>
      </w:r>
      <w:r w:rsidR="00A361EC">
        <w:rPr>
          <w:rFonts w:cs="Calibri"/>
          <w:color w:val="000000"/>
          <w:sz w:val="24"/>
          <w:szCs w:val="24"/>
          <w:shd w:val="clear" w:color="auto" w:fill="FFFFFF"/>
        </w:rPr>
        <w:t xml:space="preserve"> Najveći dio prihoda predviđenih za ovaj projekt odnos</w:t>
      </w:r>
      <w:r w:rsidR="002E0413">
        <w:rPr>
          <w:rFonts w:cs="Calibri"/>
          <w:color w:val="000000"/>
          <w:sz w:val="24"/>
          <w:szCs w:val="24"/>
          <w:shd w:val="clear" w:color="auto" w:fill="FFFFFF"/>
        </w:rPr>
        <w:t>i</w:t>
      </w:r>
      <w:r w:rsidR="00A361EC">
        <w:rPr>
          <w:rFonts w:cs="Calibri"/>
          <w:color w:val="000000"/>
          <w:sz w:val="24"/>
          <w:szCs w:val="24"/>
          <w:shd w:val="clear" w:color="auto" w:fill="FFFFFF"/>
        </w:rPr>
        <w:t xml:space="preserve"> se na pokriće troškova izrade projektne dokumentacije. </w:t>
      </w:r>
    </w:p>
    <w:p w:rsidR="00097C82" w:rsidRDefault="00587C93" w:rsidP="004928A4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rFonts w:cs="Calibri"/>
          <w:color w:val="000000"/>
          <w:sz w:val="24"/>
          <w:szCs w:val="24"/>
          <w:shd w:val="clear" w:color="auto" w:fill="FFFFFF"/>
        </w:rPr>
        <w:t xml:space="preserve">Projekt </w:t>
      </w:r>
      <w:proofErr w:type="spellStart"/>
      <w:r>
        <w:rPr>
          <w:rFonts w:cs="Calibri"/>
          <w:color w:val="000000"/>
          <w:sz w:val="24"/>
          <w:szCs w:val="24"/>
          <w:shd w:val="clear" w:color="auto" w:fill="FFFFFF"/>
        </w:rPr>
        <w:t>SineMozak</w:t>
      </w:r>
      <w:proofErr w:type="spellEnd"/>
      <w:r>
        <w:rPr>
          <w:rFonts w:cs="Calibri"/>
          <w:color w:val="000000"/>
          <w:sz w:val="24"/>
          <w:szCs w:val="24"/>
          <w:shd w:val="clear" w:color="auto" w:fill="FFFFFF"/>
        </w:rPr>
        <w:t xml:space="preserve"> provodi se 36 mjeseci, ukupna vrijednost projekta je 1.112.851 euro. </w:t>
      </w:r>
      <w:r w:rsidR="004928A4" w:rsidRPr="004928A4">
        <w:rPr>
          <w:rFonts w:cs="Calibri"/>
          <w:color w:val="000000"/>
          <w:sz w:val="24"/>
          <w:szCs w:val="24"/>
          <w:shd w:val="clear" w:color="auto" w:fill="FFFFFF"/>
        </w:rPr>
        <w:t xml:space="preserve">Cilj projekta je tijekom oporavka mozga definirati molekularne i funkcionalne korelate </w:t>
      </w:r>
      <w:proofErr w:type="spellStart"/>
      <w:r w:rsidR="004928A4" w:rsidRPr="004928A4">
        <w:rPr>
          <w:rFonts w:cs="Calibri"/>
          <w:color w:val="000000"/>
          <w:sz w:val="24"/>
          <w:szCs w:val="24"/>
          <w:shd w:val="clear" w:color="auto" w:fill="FFFFFF"/>
        </w:rPr>
        <w:t>multimodalnog</w:t>
      </w:r>
      <w:proofErr w:type="spellEnd"/>
      <w:r w:rsidR="004928A4" w:rsidRPr="004928A4">
        <w:rPr>
          <w:rFonts w:cs="Calibri"/>
          <w:color w:val="000000"/>
          <w:sz w:val="24"/>
          <w:szCs w:val="24"/>
          <w:shd w:val="clear" w:color="auto" w:fill="FFFFFF"/>
        </w:rPr>
        <w:t xml:space="preserve"> snimanja, čime bi se ostvarila sinergija </w:t>
      </w:r>
      <w:proofErr w:type="spellStart"/>
      <w:r w:rsidR="004928A4" w:rsidRPr="004928A4">
        <w:rPr>
          <w:rFonts w:cs="Calibri"/>
          <w:color w:val="000000"/>
          <w:sz w:val="24"/>
          <w:szCs w:val="24"/>
          <w:shd w:val="clear" w:color="auto" w:fill="FFFFFF"/>
        </w:rPr>
        <w:t>upotrebljenih</w:t>
      </w:r>
      <w:proofErr w:type="spellEnd"/>
      <w:r w:rsidR="004928A4" w:rsidRPr="004928A4">
        <w:rPr>
          <w:rFonts w:cs="Calibri"/>
          <w:color w:val="000000"/>
          <w:sz w:val="24"/>
          <w:szCs w:val="24"/>
          <w:shd w:val="clear" w:color="auto" w:fill="FFFFFF"/>
        </w:rPr>
        <w:t xml:space="preserve"> postupaka u procjeni posljedica moždanog udara.</w:t>
      </w:r>
      <w:r w:rsidR="004928A4">
        <w:rPr>
          <w:rFonts w:cs="Calibri"/>
          <w:color w:val="000000"/>
          <w:sz w:val="24"/>
          <w:szCs w:val="24"/>
          <w:shd w:val="clear" w:color="auto" w:fill="FFFFFF"/>
        </w:rPr>
        <w:t xml:space="preserve"> </w:t>
      </w:r>
      <w:r w:rsidR="004928A4">
        <w:rPr>
          <w:sz w:val="24"/>
          <w:szCs w:val="24"/>
        </w:rPr>
        <w:t xml:space="preserve">Iz ostvarenih </w:t>
      </w:r>
      <w:r w:rsidR="004928A4" w:rsidRPr="00F72A3D">
        <w:rPr>
          <w:sz w:val="24"/>
          <w:szCs w:val="24"/>
        </w:rPr>
        <w:t>prihoda</w:t>
      </w:r>
      <w:r w:rsidR="004928A4">
        <w:rPr>
          <w:sz w:val="24"/>
          <w:szCs w:val="24"/>
        </w:rPr>
        <w:t xml:space="preserve"> na ovom EU projekta</w:t>
      </w:r>
      <w:r w:rsidR="004928A4" w:rsidRPr="00F72A3D">
        <w:rPr>
          <w:sz w:val="24"/>
          <w:szCs w:val="24"/>
        </w:rPr>
        <w:t xml:space="preserve"> financiraju se rashodi za zaposlene, materijalni troškovi poslovanja, tekuće i investicijsko održavanje, nabava dugotrajne imovine </w:t>
      </w:r>
      <w:r w:rsidR="004928A4">
        <w:rPr>
          <w:sz w:val="24"/>
          <w:szCs w:val="24"/>
        </w:rPr>
        <w:t>i ulaganje u dugotrajnu imovinu</w:t>
      </w:r>
      <w:r w:rsidR="002E0413">
        <w:rPr>
          <w:sz w:val="24"/>
          <w:szCs w:val="24"/>
        </w:rPr>
        <w:t>, potrebni</w:t>
      </w:r>
      <w:r w:rsidR="004928A4">
        <w:rPr>
          <w:sz w:val="24"/>
          <w:szCs w:val="24"/>
        </w:rPr>
        <w:t xml:space="preserve"> za provođenje projekata.</w:t>
      </w:r>
    </w:p>
    <w:p w:rsidR="004928A4" w:rsidRDefault="004928A4" w:rsidP="004928A4">
      <w:pPr>
        <w:spacing w:after="176" w:line="252" w:lineRule="auto"/>
        <w:ind w:left="326" w:right="4"/>
        <w:jc w:val="both"/>
        <w:rPr>
          <w:sz w:val="24"/>
          <w:szCs w:val="24"/>
        </w:rPr>
      </w:pPr>
    </w:p>
    <w:p w:rsidR="004928A4" w:rsidRPr="00F72A3D" w:rsidRDefault="004928A4" w:rsidP="004928A4">
      <w:pPr>
        <w:spacing w:after="176" w:line="252" w:lineRule="auto"/>
        <w:ind w:right="4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K679116</w:t>
      </w:r>
      <w:r w:rsidRPr="00F72A3D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i K679122 OBNOVA INFRASTRUKTURE I OPREME U PODRUČJU OBRZOVANJA</w:t>
      </w:r>
      <w:r w:rsidRPr="00F72A3D">
        <w:rPr>
          <w:b/>
          <w:i/>
          <w:sz w:val="24"/>
          <w:szCs w:val="24"/>
        </w:rPr>
        <w:t xml:space="preserve"> Sveučilišta u Zagrebu Medicinski fakultet </w:t>
      </w:r>
    </w:p>
    <w:p w:rsidR="004928A4" w:rsidRPr="00F72A3D" w:rsidRDefault="004928A4" w:rsidP="004928A4">
      <w:pPr>
        <w:spacing w:after="176" w:line="252" w:lineRule="auto"/>
        <w:ind w:left="326" w:right="4"/>
        <w:jc w:val="both"/>
        <w:rPr>
          <w:sz w:val="24"/>
          <w:szCs w:val="24"/>
        </w:rPr>
      </w:pPr>
      <w:r w:rsidRPr="00F72A3D">
        <w:rPr>
          <w:sz w:val="24"/>
          <w:szCs w:val="24"/>
        </w:rPr>
        <w:t>Zakonske i druge pravne osnove</w:t>
      </w:r>
    </w:p>
    <w:p w:rsidR="004928A4" w:rsidRDefault="004928A4" w:rsidP="004928A4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0FB9">
        <w:rPr>
          <w:sz w:val="24"/>
          <w:szCs w:val="24"/>
        </w:rPr>
        <w:t>Zakon o znanstvenoj djelatnosti i visokom obrazovanju</w:t>
      </w:r>
    </w:p>
    <w:p w:rsidR="004928A4" w:rsidRDefault="004928A4" w:rsidP="004928A4">
      <w:pPr>
        <w:spacing w:after="176" w:line="252" w:lineRule="auto"/>
        <w:ind w:left="326" w:right="4"/>
        <w:jc w:val="both"/>
        <w:rPr>
          <w:sz w:val="24"/>
          <w:szCs w:val="24"/>
        </w:rPr>
      </w:pPr>
      <w:r>
        <w:rPr>
          <w:sz w:val="24"/>
          <w:szCs w:val="24"/>
        </w:rPr>
        <w:t>- Ugovori o financiranju projekata</w:t>
      </w:r>
    </w:p>
    <w:p w:rsidR="001952FE" w:rsidRPr="0046626C" w:rsidRDefault="004928A4" w:rsidP="004928A4">
      <w:pPr>
        <w:spacing w:after="176" w:line="252" w:lineRule="auto"/>
        <w:ind w:right="4"/>
        <w:jc w:val="both"/>
        <w:rPr>
          <w:sz w:val="24"/>
          <w:szCs w:val="24"/>
        </w:rPr>
      </w:pPr>
      <w:r w:rsidRPr="0046626C">
        <w:rPr>
          <w:sz w:val="24"/>
          <w:szCs w:val="24"/>
        </w:rPr>
        <w:t>Svrha projekata je nadoknada sredstava za provedene hitne mjere zaštite, utvrđivanj</w:t>
      </w:r>
      <w:r w:rsidR="002E0413">
        <w:rPr>
          <w:sz w:val="24"/>
          <w:szCs w:val="24"/>
        </w:rPr>
        <w:t>e</w:t>
      </w:r>
      <w:r w:rsidRPr="0046626C">
        <w:rPr>
          <w:sz w:val="24"/>
          <w:szCs w:val="24"/>
        </w:rPr>
        <w:t xml:space="preserve"> stanja i izrade snimki zatečenog stanja te izrada dokumentacije za provedbu i sama provedba cjelovite obnove koja podrazumijeva dodatno poboljšanje konstrukcija uz prilagodbu suvremenim standardima zgrad</w:t>
      </w:r>
      <w:r w:rsidR="00C629B1" w:rsidRPr="0046626C">
        <w:rPr>
          <w:sz w:val="24"/>
          <w:szCs w:val="24"/>
        </w:rPr>
        <w:t>a</w:t>
      </w:r>
      <w:r w:rsidRPr="0046626C">
        <w:rPr>
          <w:sz w:val="24"/>
          <w:szCs w:val="24"/>
        </w:rPr>
        <w:t xml:space="preserve"> Medicins</w:t>
      </w:r>
      <w:r w:rsidR="007A3E2C" w:rsidRPr="0046626C">
        <w:rPr>
          <w:sz w:val="24"/>
          <w:szCs w:val="24"/>
        </w:rPr>
        <w:t xml:space="preserve">kog fakulteta na adresi </w:t>
      </w:r>
      <w:proofErr w:type="spellStart"/>
      <w:r w:rsidR="007A3E2C" w:rsidRPr="0046626C">
        <w:rPr>
          <w:sz w:val="24"/>
          <w:szCs w:val="24"/>
        </w:rPr>
        <w:t>Šalata</w:t>
      </w:r>
      <w:proofErr w:type="spellEnd"/>
      <w:r w:rsidR="007A3E2C" w:rsidRPr="0046626C">
        <w:rPr>
          <w:sz w:val="24"/>
          <w:szCs w:val="24"/>
        </w:rPr>
        <w:t xml:space="preserve"> 3</w:t>
      </w:r>
      <w:r w:rsidRPr="0046626C">
        <w:rPr>
          <w:sz w:val="24"/>
          <w:szCs w:val="24"/>
        </w:rPr>
        <w:t>,</w:t>
      </w:r>
      <w:r w:rsidR="007A3E2C" w:rsidRPr="0046626C">
        <w:rPr>
          <w:sz w:val="24"/>
          <w:szCs w:val="24"/>
        </w:rPr>
        <w:t xml:space="preserve"> </w:t>
      </w:r>
      <w:proofErr w:type="spellStart"/>
      <w:r w:rsidR="007A3E2C" w:rsidRPr="0046626C">
        <w:rPr>
          <w:sz w:val="24"/>
          <w:szCs w:val="24"/>
        </w:rPr>
        <w:t>Šalata</w:t>
      </w:r>
      <w:proofErr w:type="spellEnd"/>
      <w:r w:rsidR="007A3E2C" w:rsidRPr="0046626C">
        <w:rPr>
          <w:sz w:val="24"/>
          <w:szCs w:val="24"/>
        </w:rPr>
        <w:t xml:space="preserve"> 10, </w:t>
      </w:r>
      <w:proofErr w:type="spellStart"/>
      <w:r w:rsidR="007A3E2C" w:rsidRPr="0046626C">
        <w:rPr>
          <w:sz w:val="24"/>
          <w:szCs w:val="24"/>
        </w:rPr>
        <w:t>Šalata</w:t>
      </w:r>
      <w:proofErr w:type="spellEnd"/>
      <w:r w:rsidR="007A3E2C" w:rsidRPr="0046626C">
        <w:rPr>
          <w:sz w:val="24"/>
          <w:szCs w:val="24"/>
        </w:rPr>
        <w:t xml:space="preserve"> 11 i </w:t>
      </w:r>
      <w:proofErr w:type="spellStart"/>
      <w:r w:rsidR="007A3E2C" w:rsidRPr="0046626C">
        <w:rPr>
          <w:sz w:val="24"/>
          <w:szCs w:val="24"/>
        </w:rPr>
        <w:t>Rockefellerova</w:t>
      </w:r>
      <w:proofErr w:type="spellEnd"/>
      <w:r w:rsidR="007A3E2C" w:rsidRPr="0046626C">
        <w:rPr>
          <w:sz w:val="24"/>
          <w:szCs w:val="24"/>
        </w:rPr>
        <w:t xml:space="preserve"> 4</w:t>
      </w:r>
      <w:r w:rsidR="00C629B1" w:rsidRPr="0046626C">
        <w:rPr>
          <w:sz w:val="24"/>
          <w:szCs w:val="24"/>
        </w:rPr>
        <w:t>,</w:t>
      </w:r>
      <w:r w:rsidR="007A3E2C" w:rsidRPr="0046626C">
        <w:rPr>
          <w:sz w:val="24"/>
          <w:szCs w:val="24"/>
        </w:rPr>
        <w:t xml:space="preserve"> a koje su oštećene</w:t>
      </w:r>
      <w:r w:rsidRPr="0046626C">
        <w:rPr>
          <w:sz w:val="24"/>
          <w:szCs w:val="24"/>
        </w:rPr>
        <w:t xml:space="preserve"> u potresu 22. ožujka 2020. godine.</w:t>
      </w:r>
      <w:r w:rsidR="001952FE">
        <w:rPr>
          <w:sz w:val="24"/>
          <w:szCs w:val="24"/>
        </w:rPr>
        <w:t xml:space="preserve"> Pripremna dokumentacija je u tijeku</w:t>
      </w:r>
      <w:r w:rsidR="002E0413">
        <w:rPr>
          <w:sz w:val="24"/>
          <w:szCs w:val="24"/>
        </w:rPr>
        <w:t>,</w:t>
      </w:r>
      <w:r w:rsidR="001952FE">
        <w:rPr>
          <w:sz w:val="24"/>
          <w:szCs w:val="24"/>
        </w:rPr>
        <w:t xml:space="preserve"> po završetku glavnih projekata kreće se s izvođenjem radova. </w:t>
      </w:r>
    </w:p>
    <w:p w:rsidR="00ED32E7" w:rsidRDefault="00ED32E7" w:rsidP="00ED32E7">
      <w:pPr>
        <w:spacing w:after="176" w:line="252" w:lineRule="auto"/>
        <w:ind w:right="4"/>
        <w:jc w:val="both"/>
        <w:rPr>
          <w:sz w:val="24"/>
          <w:szCs w:val="24"/>
        </w:rPr>
      </w:pPr>
    </w:p>
    <w:p w:rsidR="00ED32E7" w:rsidRPr="00ED32E7" w:rsidRDefault="004D657D" w:rsidP="00ED32E7">
      <w:pPr>
        <w:rPr>
          <w:rFonts w:cs="Calibri"/>
          <w:bCs/>
          <w:sz w:val="24"/>
          <w:szCs w:val="24"/>
        </w:rPr>
      </w:pPr>
      <w:r>
        <w:rPr>
          <w:rFonts w:cs="Calibri"/>
          <w:bCs/>
          <w:sz w:val="24"/>
          <w:szCs w:val="24"/>
        </w:rPr>
        <w:t>Zagreb, 0</w:t>
      </w:r>
      <w:r w:rsidR="00F520A7">
        <w:rPr>
          <w:rFonts w:cs="Calibri"/>
          <w:bCs/>
          <w:sz w:val="24"/>
          <w:szCs w:val="24"/>
        </w:rPr>
        <w:t>1</w:t>
      </w:r>
      <w:r w:rsidR="00ED32E7" w:rsidRPr="00ED32E7">
        <w:rPr>
          <w:rFonts w:cs="Calibri"/>
          <w:bCs/>
          <w:sz w:val="24"/>
          <w:szCs w:val="24"/>
        </w:rPr>
        <w:t xml:space="preserve">. </w:t>
      </w:r>
      <w:r w:rsidR="00F520A7">
        <w:rPr>
          <w:rFonts w:cs="Calibri"/>
          <w:bCs/>
          <w:sz w:val="24"/>
          <w:szCs w:val="24"/>
        </w:rPr>
        <w:t>prosinac</w:t>
      </w:r>
      <w:bookmarkStart w:id="0" w:name="_GoBack"/>
      <w:bookmarkEnd w:id="0"/>
      <w:r w:rsidR="00ED32E7" w:rsidRPr="00ED32E7">
        <w:rPr>
          <w:rFonts w:cs="Calibri"/>
          <w:bCs/>
          <w:sz w:val="24"/>
          <w:szCs w:val="24"/>
        </w:rPr>
        <w:t>, 2022.</w:t>
      </w:r>
    </w:p>
    <w:p w:rsidR="00ED18F2" w:rsidRDefault="00ED18F2" w:rsidP="00AF2849"/>
    <w:p w:rsidR="00434FD8" w:rsidRPr="00ED32E7" w:rsidRDefault="00434FD8" w:rsidP="00AF2849">
      <w:pPr>
        <w:rPr>
          <w:sz w:val="24"/>
          <w:szCs w:val="24"/>
        </w:rPr>
      </w:pPr>
      <w:r>
        <w:t xml:space="preserve">                                                                                                                          </w:t>
      </w:r>
      <w:r w:rsidRPr="00ED32E7">
        <w:rPr>
          <w:sz w:val="24"/>
          <w:szCs w:val="24"/>
        </w:rPr>
        <w:t>Dekan:</w:t>
      </w:r>
    </w:p>
    <w:p w:rsidR="00434FD8" w:rsidRPr="00ED32E7" w:rsidRDefault="00434FD8" w:rsidP="00AF2849">
      <w:pPr>
        <w:rPr>
          <w:sz w:val="24"/>
          <w:szCs w:val="24"/>
        </w:rPr>
      </w:pPr>
    </w:p>
    <w:p w:rsidR="00434FD8" w:rsidRPr="00ED32E7" w:rsidRDefault="00434FD8" w:rsidP="00AF2849">
      <w:pPr>
        <w:rPr>
          <w:sz w:val="24"/>
          <w:szCs w:val="24"/>
        </w:rPr>
      </w:pPr>
      <w:r w:rsidRPr="00ED32E7">
        <w:rPr>
          <w:sz w:val="24"/>
          <w:szCs w:val="24"/>
        </w:rPr>
        <w:t xml:space="preserve">                                                                                         </w:t>
      </w:r>
      <w:r w:rsidR="00ED32E7">
        <w:rPr>
          <w:sz w:val="24"/>
          <w:szCs w:val="24"/>
        </w:rPr>
        <w:t xml:space="preserve">                     </w:t>
      </w:r>
      <w:r w:rsidRPr="00ED32E7">
        <w:rPr>
          <w:sz w:val="24"/>
          <w:szCs w:val="24"/>
        </w:rPr>
        <w:t xml:space="preserve"> ____________________________</w:t>
      </w:r>
    </w:p>
    <w:p w:rsidR="00434FD8" w:rsidRPr="00ED32E7" w:rsidRDefault="00434FD8" w:rsidP="00434FD8">
      <w:pPr>
        <w:spacing w:before="120"/>
        <w:rPr>
          <w:sz w:val="24"/>
          <w:szCs w:val="24"/>
        </w:rPr>
      </w:pPr>
      <w:r w:rsidRPr="00ED32E7">
        <w:rPr>
          <w:sz w:val="24"/>
          <w:szCs w:val="24"/>
        </w:rPr>
        <w:t xml:space="preserve">                                                                                                                 Prof.dr.sc. </w:t>
      </w:r>
      <w:r w:rsidR="00FE4238" w:rsidRPr="00ED32E7">
        <w:rPr>
          <w:sz w:val="24"/>
          <w:szCs w:val="24"/>
        </w:rPr>
        <w:t>Slavko Orešković</w:t>
      </w:r>
    </w:p>
    <w:sectPr w:rsidR="00434FD8" w:rsidRPr="00ED32E7" w:rsidSect="004721C3">
      <w:headerReference w:type="even" r:id="rId8"/>
      <w:footerReference w:type="default" r:id="rId9"/>
      <w:headerReference w:type="first" r:id="rId10"/>
      <w:footerReference w:type="first" r:id="rId11"/>
      <w:pgSz w:w="11900" w:h="16840"/>
      <w:pgMar w:top="737" w:right="851" w:bottom="737" w:left="851" w:header="709" w:footer="14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0E8" w:rsidRDefault="001D50E8" w:rsidP="00200D55">
      <w:r>
        <w:separator/>
      </w:r>
    </w:p>
  </w:endnote>
  <w:endnote w:type="continuationSeparator" w:id="0">
    <w:p w:rsidR="001D50E8" w:rsidRDefault="001D50E8" w:rsidP="00200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Open Sans Light Italic">
    <w:altName w:val="Franklin Gothic Medium Cond"/>
    <w:charset w:val="00"/>
    <w:family w:val="auto"/>
    <w:pitch w:val="variable"/>
    <w:sig w:usb0="00000001" w:usb1="4000205B" w:usb2="00000028" w:usb3="00000000" w:csb0="0000019F" w:csb1="00000000"/>
  </w:font>
  <w:font w:name="Open Sans Bold">
    <w:altName w:val="Segoe UI Semibold"/>
    <w:charset w:val="00"/>
    <w:family w:val="auto"/>
    <w:pitch w:val="variable"/>
    <w:sig w:usb0="00000001" w:usb1="4000205B" w:usb2="00000028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color w:val="auto"/>
        <w:sz w:val="28"/>
        <w:szCs w:val="28"/>
      </w:rPr>
      <w:id w:val="732513911"/>
      <w:docPartObj>
        <w:docPartGallery w:val="Page Numbers (Bottom of Page)"/>
        <w:docPartUnique/>
      </w:docPartObj>
    </w:sdtPr>
    <w:sdtEndPr/>
    <w:sdtContent>
      <w:p w:rsidR="004721C3" w:rsidRPr="004721C3" w:rsidRDefault="004721C3">
        <w:pPr>
          <w:pStyle w:val="Podnoje"/>
          <w:jc w:val="right"/>
          <w:rPr>
            <w:color w:val="auto"/>
            <w:sz w:val="28"/>
            <w:szCs w:val="28"/>
          </w:rPr>
        </w:pPr>
        <w:r w:rsidRPr="004721C3">
          <w:rPr>
            <w:color w:val="auto"/>
            <w:sz w:val="28"/>
            <w:szCs w:val="28"/>
          </w:rPr>
          <w:fldChar w:fldCharType="begin"/>
        </w:r>
        <w:r w:rsidRPr="004721C3">
          <w:rPr>
            <w:color w:val="auto"/>
            <w:sz w:val="28"/>
            <w:szCs w:val="28"/>
          </w:rPr>
          <w:instrText>PAGE   \* MERGEFORMAT</w:instrText>
        </w:r>
        <w:r w:rsidRPr="004721C3">
          <w:rPr>
            <w:color w:val="auto"/>
            <w:sz w:val="28"/>
            <w:szCs w:val="28"/>
          </w:rPr>
          <w:fldChar w:fldCharType="separate"/>
        </w:r>
        <w:r w:rsidR="00F520A7" w:rsidRPr="00F520A7">
          <w:rPr>
            <w:noProof/>
            <w:color w:val="auto"/>
            <w:sz w:val="28"/>
            <w:szCs w:val="28"/>
            <w:lang w:val="hr-HR"/>
          </w:rPr>
          <w:t>2</w:t>
        </w:r>
        <w:r w:rsidRPr="004721C3">
          <w:rPr>
            <w:color w:val="auto"/>
            <w:sz w:val="28"/>
            <w:szCs w:val="28"/>
          </w:rPr>
          <w:fldChar w:fldCharType="end"/>
        </w:r>
      </w:p>
    </w:sdtContent>
  </w:sdt>
  <w:p w:rsidR="004928A4" w:rsidRDefault="004928A4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28A4" w:rsidRDefault="004928A4" w:rsidP="0082617D">
    <w:pPr>
      <w:pStyle w:val="Podnoje"/>
      <w:tabs>
        <w:tab w:val="clear" w:pos="4320"/>
        <w:tab w:val="clear" w:pos="8640"/>
        <w:tab w:val="left" w:pos="5850"/>
      </w:tabs>
      <w:rPr>
        <w:noProof/>
        <w:sz w:val="18"/>
        <w:szCs w:val="18"/>
        <w:lang w:val="hr-HR" w:eastAsia="hr-HR"/>
      </w:rPr>
    </w:pPr>
    <w:r>
      <w:rPr>
        <w:noProof/>
        <w:lang w:val="hr-HR" w:eastAsia="hr-HR"/>
      </w:rPr>
      <w:t xml:space="preserve"> </w:t>
    </w:r>
    <w:r>
      <w:rPr>
        <w:noProof/>
        <w:lang w:val="hr-HR" w:eastAsia="hr-H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0E8" w:rsidRDefault="001D50E8" w:rsidP="00200D55">
      <w:r>
        <w:separator/>
      </w:r>
    </w:p>
  </w:footnote>
  <w:footnote w:type="continuationSeparator" w:id="0">
    <w:p w:rsidR="001D50E8" w:rsidRDefault="001D50E8" w:rsidP="00200D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28A4" w:rsidRDefault="004928A4" w:rsidP="00200D55">
    <w:pPr>
      <w:pStyle w:val="Zaglavlje"/>
      <w:tabs>
        <w:tab w:val="clear" w:pos="4320"/>
        <w:tab w:val="clear" w:pos="8640"/>
        <w:tab w:val="center" w:pos="4268"/>
        <w:tab w:val="right" w:pos="8537"/>
      </w:tabs>
    </w:pPr>
    <w:r>
      <w:t>[Type text]</w:t>
    </w:r>
    <w:r>
      <w:tab/>
      <w:t>[Type text]</w:t>
    </w:r>
    <w:r>
      <w:tab/>
      <w:t>[Type text]</w:t>
    </w:r>
  </w:p>
  <w:p w:rsidR="004928A4" w:rsidRDefault="004928A4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28A4" w:rsidRDefault="004928A4" w:rsidP="00B049CE">
    <w:pPr>
      <w:pStyle w:val="Zaglavlje"/>
      <w:ind w:left="-42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54FAC"/>
    <w:multiLevelType w:val="hybridMultilevel"/>
    <w:tmpl w:val="68EA3B6C"/>
    <w:lvl w:ilvl="0" w:tplc="2D1E22BA">
      <w:start w:val="1"/>
      <w:numFmt w:val="bullet"/>
      <w:lvlText w:val="-"/>
      <w:lvlJc w:val="left"/>
      <w:pPr>
        <w:ind w:left="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10C699E">
      <w:start w:val="1"/>
      <w:numFmt w:val="bullet"/>
      <w:lvlText w:val="o"/>
      <w:lvlJc w:val="left"/>
      <w:pPr>
        <w:ind w:left="1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9E43234">
      <w:start w:val="1"/>
      <w:numFmt w:val="bullet"/>
      <w:lvlText w:val="▪"/>
      <w:lvlJc w:val="left"/>
      <w:pPr>
        <w:ind w:left="1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32BC30">
      <w:start w:val="1"/>
      <w:numFmt w:val="bullet"/>
      <w:lvlText w:val="•"/>
      <w:lvlJc w:val="left"/>
      <w:pPr>
        <w:ind w:left="2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F00428">
      <w:start w:val="1"/>
      <w:numFmt w:val="bullet"/>
      <w:lvlText w:val="o"/>
      <w:lvlJc w:val="left"/>
      <w:pPr>
        <w:ind w:left="3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A64A84A">
      <w:start w:val="1"/>
      <w:numFmt w:val="bullet"/>
      <w:lvlText w:val="▪"/>
      <w:lvlJc w:val="left"/>
      <w:pPr>
        <w:ind w:left="3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5D67246">
      <w:start w:val="1"/>
      <w:numFmt w:val="bullet"/>
      <w:lvlText w:val="•"/>
      <w:lvlJc w:val="left"/>
      <w:pPr>
        <w:ind w:left="4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9E4BDD0">
      <w:start w:val="1"/>
      <w:numFmt w:val="bullet"/>
      <w:lvlText w:val="o"/>
      <w:lvlJc w:val="left"/>
      <w:pPr>
        <w:ind w:left="5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8D4026A">
      <w:start w:val="1"/>
      <w:numFmt w:val="bullet"/>
      <w:lvlText w:val="▪"/>
      <w:lvlJc w:val="left"/>
      <w:pPr>
        <w:ind w:left="6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B8F2366"/>
    <w:multiLevelType w:val="hybridMultilevel"/>
    <w:tmpl w:val="08AE4A90"/>
    <w:lvl w:ilvl="0" w:tplc="8A567A7A">
      <w:start w:val="1"/>
      <w:numFmt w:val="bullet"/>
      <w:lvlText w:val="-"/>
      <w:lvlJc w:val="left"/>
      <w:pPr>
        <w:ind w:left="686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</w:abstractNum>
  <w:abstractNum w:abstractNumId="2" w15:restartNumberingAfterBreak="0">
    <w:nsid w:val="0BBD1074"/>
    <w:multiLevelType w:val="hybridMultilevel"/>
    <w:tmpl w:val="DC3456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1853D5"/>
    <w:multiLevelType w:val="hybridMultilevel"/>
    <w:tmpl w:val="CDB4ED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14041"/>
    <w:multiLevelType w:val="hybridMultilevel"/>
    <w:tmpl w:val="7AE87B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F86DA0"/>
    <w:multiLevelType w:val="hybridMultilevel"/>
    <w:tmpl w:val="EDE4CBA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556AD4"/>
    <w:multiLevelType w:val="hybridMultilevel"/>
    <w:tmpl w:val="E6D2C752"/>
    <w:lvl w:ilvl="0" w:tplc="79B0B77E">
      <w:start w:val="10"/>
      <w:numFmt w:val="bullet"/>
      <w:lvlText w:val="-"/>
      <w:lvlJc w:val="left"/>
      <w:pPr>
        <w:ind w:left="171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7" w15:restartNumberingAfterBreak="0">
    <w:nsid w:val="16C41AC5"/>
    <w:multiLevelType w:val="hybridMultilevel"/>
    <w:tmpl w:val="789A1B7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DF038D"/>
    <w:multiLevelType w:val="hybridMultilevel"/>
    <w:tmpl w:val="EB8846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0D2B28"/>
    <w:multiLevelType w:val="hybridMultilevel"/>
    <w:tmpl w:val="8E66723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1472F"/>
    <w:multiLevelType w:val="hybridMultilevel"/>
    <w:tmpl w:val="43DEFA7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904E09"/>
    <w:multiLevelType w:val="hybridMultilevel"/>
    <w:tmpl w:val="833AB208"/>
    <w:lvl w:ilvl="0" w:tplc="E21A9902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1BCE5D75"/>
    <w:multiLevelType w:val="hybridMultilevel"/>
    <w:tmpl w:val="6714DA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3F662B"/>
    <w:multiLevelType w:val="hybridMultilevel"/>
    <w:tmpl w:val="D4520B32"/>
    <w:lvl w:ilvl="0" w:tplc="953A58CA">
      <w:start w:val="1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9346394"/>
    <w:multiLevelType w:val="hybridMultilevel"/>
    <w:tmpl w:val="8B5811AE"/>
    <w:lvl w:ilvl="0" w:tplc="60C24AC2">
      <w:start w:val="2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5" w15:restartNumberingAfterBreak="0">
    <w:nsid w:val="2991477B"/>
    <w:multiLevelType w:val="hybridMultilevel"/>
    <w:tmpl w:val="0862D59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CF36D3"/>
    <w:multiLevelType w:val="hybridMultilevel"/>
    <w:tmpl w:val="D2E672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0F4AF4"/>
    <w:multiLevelType w:val="hybridMultilevel"/>
    <w:tmpl w:val="143235BE"/>
    <w:lvl w:ilvl="0" w:tplc="3368A3A8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000000"/>
        <w:sz w:val="18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6C359E"/>
    <w:multiLevelType w:val="hybridMultilevel"/>
    <w:tmpl w:val="44EEE2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532294"/>
    <w:multiLevelType w:val="hybridMultilevel"/>
    <w:tmpl w:val="AD4E08AC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185644"/>
    <w:multiLevelType w:val="hybridMultilevel"/>
    <w:tmpl w:val="5180F8D0"/>
    <w:lvl w:ilvl="0" w:tplc="8708AD4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240" w:hanging="360"/>
      </w:pPr>
    </w:lvl>
    <w:lvl w:ilvl="2" w:tplc="041A001B" w:tentative="1">
      <w:start w:val="1"/>
      <w:numFmt w:val="lowerRoman"/>
      <w:lvlText w:val="%3."/>
      <w:lvlJc w:val="right"/>
      <w:pPr>
        <w:ind w:left="3960" w:hanging="180"/>
      </w:pPr>
    </w:lvl>
    <w:lvl w:ilvl="3" w:tplc="041A000F" w:tentative="1">
      <w:start w:val="1"/>
      <w:numFmt w:val="decimal"/>
      <w:lvlText w:val="%4."/>
      <w:lvlJc w:val="left"/>
      <w:pPr>
        <w:ind w:left="4680" w:hanging="360"/>
      </w:pPr>
    </w:lvl>
    <w:lvl w:ilvl="4" w:tplc="041A0019" w:tentative="1">
      <w:start w:val="1"/>
      <w:numFmt w:val="lowerLetter"/>
      <w:lvlText w:val="%5."/>
      <w:lvlJc w:val="left"/>
      <w:pPr>
        <w:ind w:left="5400" w:hanging="360"/>
      </w:pPr>
    </w:lvl>
    <w:lvl w:ilvl="5" w:tplc="041A001B" w:tentative="1">
      <w:start w:val="1"/>
      <w:numFmt w:val="lowerRoman"/>
      <w:lvlText w:val="%6."/>
      <w:lvlJc w:val="right"/>
      <w:pPr>
        <w:ind w:left="6120" w:hanging="180"/>
      </w:pPr>
    </w:lvl>
    <w:lvl w:ilvl="6" w:tplc="041A000F" w:tentative="1">
      <w:start w:val="1"/>
      <w:numFmt w:val="decimal"/>
      <w:lvlText w:val="%7."/>
      <w:lvlJc w:val="left"/>
      <w:pPr>
        <w:ind w:left="6840" w:hanging="360"/>
      </w:pPr>
    </w:lvl>
    <w:lvl w:ilvl="7" w:tplc="041A0019" w:tentative="1">
      <w:start w:val="1"/>
      <w:numFmt w:val="lowerLetter"/>
      <w:lvlText w:val="%8."/>
      <w:lvlJc w:val="left"/>
      <w:pPr>
        <w:ind w:left="7560" w:hanging="360"/>
      </w:pPr>
    </w:lvl>
    <w:lvl w:ilvl="8" w:tplc="041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1" w15:restartNumberingAfterBreak="0">
    <w:nsid w:val="3A146119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8778A5"/>
    <w:multiLevelType w:val="hybridMultilevel"/>
    <w:tmpl w:val="EAD8EEFC"/>
    <w:lvl w:ilvl="0" w:tplc="2CAC24B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F14714"/>
    <w:multiLevelType w:val="hybridMultilevel"/>
    <w:tmpl w:val="FBFC8CF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72E71"/>
    <w:multiLevelType w:val="hybridMultilevel"/>
    <w:tmpl w:val="FDAA2B52"/>
    <w:lvl w:ilvl="0" w:tplc="787A603A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55" w:hanging="360"/>
      </w:pPr>
    </w:lvl>
    <w:lvl w:ilvl="2" w:tplc="041A001B" w:tentative="1">
      <w:start w:val="1"/>
      <w:numFmt w:val="lowerRoman"/>
      <w:lvlText w:val="%3."/>
      <w:lvlJc w:val="right"/>
      <w:pPr>
        <w:ind w:left="2175" w:hanging="180"/>
      </w:pPr>
    </w:lvl>
    <w:lvl w:ilvl="3" w:tplc="041A000F" w:tentative="1">
      <w:start w:val="1"/>
      <w:numFmt w:val="decimal"/>
      <w:lvlText w:val="%4."/>
      <w:lvlJc w:val="left"/>
      <w:pPr>
        <w:ind w:left="2895" w:hanging="360"/>
      </w:pPr>
    </w:lvl>
    <w:lvl w:ilvl="4" w:tplc="041A0019" w:tentative="1">
      <w:start w:val="1"/>
      <w:numFmt w:val="lowerLetter"/>
      <w:lvlText w:val="%5."/>
      <w:lvlJc w:val="left"/>
      <w:pPr>
        <w:ind w:left="3615" w:hanging="360"/>
      </w:pPr>
    </w:lvl>
    <w:lvl w:ilvl="5" w:tplc="041A001B" w:tentative="1">
      <w:start w:val="1"/>
      <w:numFmt w:val="lowerRoman"/>
      <w:lvlText w:val="%6."/>
      <w:lvlJc w:val="right"/>
      <w:pPr>
        <w:ind w:left="4335" w:hanging="180"/>
      </w:pPr>
    </w:lvl>
    <w:lvl w:ilvl="6" w:tplc="041A000F" w:tentative="1">
      <w:start w:val="1"/>
      <w:numFmt w:val="decimal"/>
      <w:lvlText w:val="%7."/>
      <w:lvlJc w:val="left"/>
      <w:pPr>
        <w:ind w:left="5055" w:hanging="360"/>
      </w:pPr>
    </w:lvl>
    <w:lvl w:ilvl="7" w:tplc="041A0019" w:tentative="1">
      <w:start w:val="1"/>
      <w:numFmt w:val="lowerLetter"/>
      <w:lvlText w:val="%8."/>
      <w:lvlJc w:val="left"/>
      <w:pPr>
        <w:ind w:left="5775" w:hanging="360"/>
      </w:pPr>
    </w:lvl>
    <w:lvl w:ilvl="8" w:tplc="041A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5" w15:restartNumberingAfterBreak="0">
    <w:nsid w:val="44DC7819"/>
    <w:multiLevelType w:val="hybridMultilevel"/>
    <w:tmpl w:val="E9D2BD44"/>
    <w:lvl w:ilvl="0" w:tplc="0DEA173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A94785"/>
    <w:multiLevelType w:val="hybridMultilevel"/>
    <w:tmpl w:val="D90679B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FC56CC"/>
    <w:multiLevelType w:val="hybridMultilevel"/>
    <w:tmpl w:val="14C2CF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564723"/>
    <w:multiLevelType w:val="hybridMultilevel"/>
    <w:tmpl w:val="AB964618"/>
    <w:lvl w:ilvl="0" w:tplc="9AB80604">
      <w:start w:val="1"/>
      <w:numFmt w:val="decimal"/>
      <w:lvlText w:val="%1."/>
      <w:lvlJc w:val="left"/>
      <w:pPr>
        <w:ind w:left="326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4BEC6B8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3300386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F4C2108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CC6F5FA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E3658D0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05E020A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862F74C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DD4500A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4685AD7"/>
    <w:multiLevelType w:val="hybridMultilevel"/>
    <w:tmpl w:val="488C9D04"/>
    <w:lvl w:ilvl="0" w:tplc="8B281198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0202BC"/>
    <w:multiLevelType w:val="hybridMultilevel"/>
    <w:tmpl w:val="DCE6085E"/>
    <w:lvl w:ilvl="0" w:tplc="C02283DA">
      <w:start w:val="10"/>
      <w:numFmt w:val="bullet"/>
      <w:lvlText w:val="-"/>
      <w:lvlJc w:val="left"/>
      <w:pPr>
        <w:ind w:left="193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31" w15:restartNumberingAfterBreak="0">
    <w:nsid w:val="64E025D1"/>
    <w:multiLevelType w:val="hybridMultilevel"/>
    <w:tmpl w:val="AA8E8F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175075"/>
    <w:multiLevelType w:val="hybridMultilevel"/>
    <w:tmpl w:val="950800E6"/>
    <w:lvl w:ilvl="0" w:tplc="06C64F0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682847C">
      <w:start w:val="2"/>
      <w:numFmt w:val="decimal"/>
      <w:lvlText w:val="%2."/>
      <w:lvlJc w:val="left"/>
      <w:pPr>
        <w:ind w:left="567"/>
      </w:pPr>
      <w:rPr>
        <w:rFonts w:ascii="Calibri" w:eastAsia="Times New Roman" w:hAnsi="Calibri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B0E8C0C">
      <w:start w:val="1"/>
      <w:numFmt w:val="lowerRoman"/>
      <w:lvlText w:val="%3"/>
      <w:lvlJc w:val="left"/>
      <w:pPr>
        <w:ind w:left="15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9DCE162">
      <w:start w:val="1"/>
      <w:numFmt w:val="decimal"/>
      <w:lvlText w:val="%4"/>
      <w:lvlJc w:val="left"/>
      <w:pPr>
        <w:ind w:left="22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A9ACDA0">
      <w:start w:val="1"/>
      <w:numFmt w:val="lowerLetter"/>
      <w:lvlText w:val="%5"/>
      <w:lvlJc w:val="left"/>
      <w:pPr>
        <w:ind w:left="2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E8E6DA6">
      <w:start w:val="1"/>
      <w:numFmt w:val="lowerRoman"/>
      <w:lvlText w:val="%6"/>
      <w:lvlJc w:val="left"/>
      <w:pPr>
        <w:ind w:left="3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3AE512C">
      <w:start w:val="1"/>
      <w:numFmt w:val="decimal"/>
      <w:lvlText w:val="%7"/>
      <w:lvlJc w:val="left"/>
      <w:pPr>
        <w:ind w:left="4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8D41404">
      <w:start w:val="1"/>
      <w:numFmt w:val="lowerLetter"/>
      <w:lvlText w:val="%8"/>
      <w:lvlJc w:val="left"/>
      <w:pPr>
        <w:ind w:left="5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A925E5E">
      <w:start w:val="1"/>
      <w:numFmt w:val="lowerRoman"/>
      <w:lvlText w:val="%9"/>
      <w:lvlJc w:val="left"/>
      <w:pPr>
        <w:ind w:left="5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6C83218C"/>
    <w:multiLevelType w:val="hybridMultilevel"/>
    <w:tmpl w:val="F660563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7F1DC2"/>
    <w:multiLevelType w:val="hybridMultilevel"/>
    <w:tmpl w:val="43DEFA7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5E0DE9"/>
    <w:multiLevelType w:val="hybridMultilevel"/>
    <w:tmpl w:val="25440E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6514E6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927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2F4BA3"/>
    <w:multiLevelType w:val="hybridMultilevel"/>
    <w:tmpl w:val="21DA261A"/>
    <w:lvl w:ilvl="0" w:tplc="871CBEB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738F006C"/>
    <w:multiLevelType w:val="hybridMultilevel"/>
    <w:tmpl w:val="FCE80E20"/>
    <w:lvl w:ilvl="0" w:tplc="3C5C217A">
      <w:start w:val="5"/>
      <w:numFmt w:val="decimal"/>
      <w:lvlText w:val="%1."/>
      <w:lvlJc w:val="left"/>
      <w:pPr>
        <w:ind w:left="0"/>
      </w:pPr>
      <w:rPr>
        <w:rFonts w:ascii="Calibri" w:eastAsia="Times New Roman" w:hAnsi="Calibri" w:cs="Calibri" w:hint="default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0B4DF60">
      <w:start w:val="1"/>
      <w:numFmt w:val="lowerLetter"/>
      <w:lvlText w:val="%2"/>
      <w:lvlJc w:val="left"/>
      <w:pPr>
        <w:ind w:left="7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16B0E1CC">
      <w:start w:val="1"/>
      <w:numFmt w:val="lowerRoman"/>
      <w:lvlText w:val="%3"/>
      <w:lvlJc w:val="left"/>
      <w:pPr>
        <w:ind w:left="1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106247E">
      <w:start w:val="1"/>
      <w:numFmt w:val="decimal"/>
      <w:lvlText w:val="%4"/>
      <w:lvlJc w:val="left"/>
      <w:pPr>
        <w:ind w:left="2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71C030E">
      <w:start w:val="1"/>
      <w:numFmt w:val="lowerLetter"/>
      <w:lvlText w:val="%5"/>
      <w:lvlJc w:val="left"/>
      <w:pPr>
        <w:ind w:left="2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9600FDB8">
      <w:start w:val="1"/>
      <w:numFmt w:val="lowerRoman"/>
      <w:lvlText w:val="%6"/>
      <w:lvlJc w:val="left"/>
      <w:pPr>
        <w:ind w:left="3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0784B38A">
      <w:start w:val="1"/>
      <w:numFmt w:val="decimal"/>
      <w:lvlText w:val="%7"/>
      <w:lvlJc w:val="left"/>
      <w:pPr>
        <w:ind w:left="4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15AD100">
      <w:start w:val="1"/>
      <w:numFmt w:val="lowerLetter"/>
      <w:lvlText w:val="%8"/>
      <w:lvlJc w:val="left"/>
      <w:pPr>
        <w:ind w:left="5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97CE5066">
      <w:start w:val="1"/>
      <w:numFmt w:val="lowerRoman"/>
      <w:lvlText w:val="%9"/>
      <w:lvlJc w:val="left"/>
      <w:pPr>
        <w:ind w:left="5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41C389B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821811"/>
    <w:multiLevelType w:val="hybridMultilevel"/>
    <w:tmpl w:val="23503522"/>
    <w:lvl w:ilvl="0" w:tplc="385222D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CB57F72"/>
    <w:multiLevelType w:val="hybridMultilevel"/>
    <w:tmpl w:val="B2363A6A"/>
    <w:lvl w:ilvl="0" w:tplc="83502E82">
      <w:start w:val="2"/>
      <w:numFmt w:val="bullet"/>
      <w:lvlText w:val="-"/>
      <w:lvlJc w:val="left"/>
      <w:pPr>
        <w:ind w:left="218" w:hanging="360"/>
      </w:pPr>
      <w:rPr>
        <w:rFonts w:ascii="Arial" w:eastAsiaTheme="minorHAnsi" w:hAnsi="Arial" w:cs="Arial" w:hint="default"/>
        <w:i/>
        <w:w w:val="105"/>
      </w:rPr>
    </w:lvl>
    <w:lvl w:ilvl="1" w:tplc="041A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23"/>
  </w:num>
  <w:num w:numId="3">
    <w:abstractNumId w:val="29"/>
  </w:num>
  <w:num w:numId="4">
    <w:abstractNumId w:val="15"/>
  </w:num>
  <w:num w:numId="5">
    <w:abstractNumId w:val="17"/>
  </w:num>
  <w:num w:numId="6">
    <w:abstractNumId w:val="6"/>
  </w:num>
  <w:num w:numId="7">
    <w:abstractNumId w:val="30"/>
  </w:num>
  <w:num w:numId="8">
    <w:abstractNumId w:val="24"/>
  </w:num>
  <w:num w:numId="9">
    <w:abstractNumId w:val="3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28"/>
  </w:num>
  <w:num w:numId="13">
    <w:abstractNumId w:val="0"/>
  </w:num>
  <w:num w:numId="14">
    <w:abstractNumId w:val="26"/>
  </w:num>
  <w:num w:numId="15">
    <w:abstractNumId w:val="19"/>
  </w:num>
  <w:num w:numId="16">
    <w:abstractNumId w:val="14"/>
  </w:num>
  <w:num w:numId="17">
    <w:abstractNumId w:val="25"/>
  </w:num>
  <w:num w:numId="18">
    <w:abstractNumId w:val="22"/>
  </w:num>
  <w:num w:numId="19">
    <w:abstractNumId w:val="38"/>
  </w:num>
  <w:num w:numId="20">
    <w:abstractNumId w:val="32"/>
  </w:num>
  <w:num w:numId="21">
    <w:abstractNumId w:val="27"/>
  </w:num>
  <w:num w:numId="22">
    <w:abstractNumId w:val="36"/>
  </w:num>
  <w:num w:numId="23">
    <w:abstractNumId w:val="12"/>
  </w:num>
  <w:num w:numId="24">
    <w:abstractNumId w:val="31"/>
  </w:num>
  <w:num w:numId="25">
    <w:abstractNumId w:val="4"/>
  </w:num>
  <w:num w:numId="26">
    <w:abstractNumId w:val="8"/>
  </w:num>
  <w:num w:numId="27">
    <w:abstractNumId w:val="10"/>
  </w:num>
  <w:num w:numId="28">
    <w:abstractNumId w:val="34"/>
  </w:num>
  <w:num w:numId="29">
    <w:abstractNumId w:val="39"/>
  </w:num>
  <w:num w:numId="30">
    <w:abstractNumId w:val="18"/>
  </w:num>
  <w:num w:numId="31">
    <w:abstractNumId w:val="21"/>
  </w:num>
  <w:num w:numId="32">
    <w:abstractNumId w:val="35"/>
  </w:num>
  <w:num w:numId="33">
    <w:abstractNumId w:val="9"/>
  </w:num>
  <w:num w:numId="34">
    <w:abstractNumId w:val="2"/>
  </w:num>
  <w:num w:numId="35">
    <w:abstractNumId w:val="33"/>
  </w:num>
  <w:num w:numId="36">
    <w:abstractNumId w:val="5"/>
  </w:num>
  <w:num w:numId="37">
    <w:abstractNumId w:val="13"/>
  </w:num>
  <w:num w:numId="38">
    <w:abstractNumId w:val="40"/>
  </w:num>
  <w:num w:numId="39">
    <w:abstractNumId w:val="37"/>
  </w:num>
  <w:num w:numId="40">
    <w:abstractNumId w:val="11"/>
  </w:num>
  <w:num w:numId="41">
    <w:abstractNumId w:val="20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396"/>
    <w:rsid w:val="00010698"/>
    <w:rsid w:val="0001531D"/>
    <w:rsid w:val="00035B34"/>
    <w:rsid w:val="00036082"/>
    <w:rsid w:val="00055237"/>
    <w:rsid w:val="00056968"/>
    <w:rsid w:val="0006556A"/>
    <w:rsid w:val="00080295"/>
    <w:rsid w:val="00082BA4"/>
    <w:rsid w:val="000906F7"/>
    <w:rsid w:val="00097C82"/>
    <w:rsid w:val="000A2065"/>
    <w:rsid w:val="000A4BFE"/>
    <w:rsid w:val="000C254D"/>
    <w:rsid w:val="000C3B5A"/>
    <w:rsid w:val="000E3EA6"/>
    <w:rsid w:val="000F23F0"/>
    <w:rsid w:val="00112456"/>
    <w:rsid w:val="00137577"/>
    <w:rsid w:val="00141D6C"/>
    <w:rsid w:val="00147582"/>
    <w:rsid w:val="00166679"/>
    <w:rsid w:val="0018087A"/>
    <w:rsid w:val="001952FE"/>
    <w:rsid w:val="001A52E1"/>
    <w:rsid w:val="001C0B4B"/>
    <w:rsid w:val="001C3EA5"/>
    <w:rsid w:val="001D50E8"/>
    <w:rsid w:val="00200D55"/>
    <w:rsid w:val="002508DA"/>
    <w:rsid w:val="00256F52"/>
    <w:rsid w:val="0026671C"/>
    <w:rsid w:val="002A0FB9"/>
    <w:rsid w:val="002C2DED"/>
    <w:rsid w:val="002D537D"/>
    <w:rsid w:val="002E0413"/>
    <w:rsid w:val="00312F2C"/>
    <w:rsid w:val="00323DB6"/>
    <w:rsid w:val="00334975"/>
    <w:rsid w:val="0033641B"/>
    <w:rsid w:val="00342234"/>
    <w:rsid w:val="003440B1"/>
    <w:rsid w:val="003706E0"/>
    <w:rsid w:val="00370CEB"/>
    <w:rsid w:val="003733ED"/>
    <w:rsid w:val="003762D6"/>
    <w:rsid w:val="00381945"/>
    <w:rsid w:val="00381C96"/>
    <w:rsid w:val="00381F27"/>
    <w:rsid w:val="00390B29"/>
    <w:rsid w:val="0039419A"/>
    <w:rsid w:val="003A0C11"/>
    <w:rsid w:val="003A723D"/>
    <w:rsid w:val="003B4FC6"/>
    <w:rsid w:val="003C477C"/>
    <w:rsid w:val="003D5D73"/>
    <w:rsid w:val="003D761C"/>
    <w:rsid w:val="003E77B1"/>
    <w:rsid w:val="004312CB"/>
    <w:rsid w:val="00434FD8"/>
    <w:rsid w:val="00451D73"/>
    <w:rsid w:val="00463476"/>
    <w:rsid w:val="0046626C"/>
    <w:rsid w:val="0046772B"/>
    <w:rsid w:val="004721C3"/>
    <w:rsid w:val="004770AC"/>
    <w:rsid w:val="004928A4"/>
    <w:rsid w:val="004D657D"/>
    <w:rsid w:val="004D6DBB"/>
    <w:rsid w:val="00517CF7"/>
    <w:rsid w:val="005417BE"/>
    <w:rsid w:val="0054493D"/>
    <w:rsid w:val="0057331A"/>
    <w:rsid w:val="00581AF1"/>
    <w:rsid w:val="00587C93"/>
    <w:rsid w:val="0059024D"/>
    <w:rsid w:val="005A0C5B"/>
    <w:rsid w:val="005A2E9C"/>
    <w:rsid w:val="005A6775"/>
    <w:rsid w:val="005A7258"/>
    <w:rsid w:val="005A76B0"/>
    <w:rsid w:val="005A7FEA"/>
    <w:rsid w:val="005C6E65"/>
    <w:rsid w:val="005D3A4D"/>
    <w:rsid w:val="005F2A49"/>
    <w:rsid w:val="005F5708"/>
    <w:rsid w:val="00602B5A"/>
    <w:rsid w:val="00613556"/>
    <w:rsid w:val="00614B99"/>
    <w:rsid w:val="006367FC"/>
    <w:rsid w:val="00645946"/>
    <w:rsid w:val="00652DE6"/>
    <w:rsid w:val="00683D72"/>
    <w:rsid w:val="006972C4"/>
    <w:rsid w:val="006C08A1"/>
    <w:rsid w:val="006C379C"/>
    <w:rsid w:val="006C6129"/>
    <w:rsid w:val="006D6B66"/>
    <w:rsid w:val="006D75E0"/>
    <w:rsid w:val="006E29FA"/>
    <w:rsid w:val="006E6F68"/>
    <w:rsid w:val="006F5A1C"/>
    <w:rsid w:val="0070004A"/>
    <w:rsid w:val="00700927"/>
    <w:rsid w:val="007202ED"/>
    <w:rsid w:val="00726385"/>
    <w:rsid w:val="00797C5E"/>
    <w:rsid w:val="007A3E2C"/>
    <w:rsid w:val="007D24B7"/>
    <w:rsid w:val="007D4B28"/>
    <w:rsid w:val="007F416C"/>
    <w:rsid w:val="00814D33"/>
    <w:rsid w:val="0082617D"/>
    <w:rsid w:val="00832894"/>
    <w:rsid w:val="00880AB5"/>
    <w:rsid w:val="00881DF7"/>
    <w:rsid w:val="008825F8"/>
    <w:rsid w:val="00890117"/>
    <w:rsid w:val="008B372C"/>
    <w:rsid w:val="008C01E0"/>
    <w:rsid w:val="008D73DE"/>
    <w:rsid w:val="008E01AE"/>
    <w:rsid w:val="008F0DEE"/>
    <w:rsid w:val="00917C43"/>
    <w:rsid w:val="00921DE9"/>
    <w:rsid w:val="00930023"/>
    <w:rsid w:val="0094040E"/>
    <w:rsid w:val="00946978"/>
    <w:rsid w:val="00950B91"/>
    <w:rsid w:val="009675D3"/>
    <w:rsid w:val="00993A5B"/>
    <w:rsid w:val="00994636"/>
    <w:rsid w:val="009A066B"/>
    <w:rsid w:val="009A285B"/>
    <w:rsid w:val="009B5369"/>
    <w:rsid w:val="009D691F"/>
    <w:rsid w:val="009E6A97"/>
    <w:rsid w:val="009F45B6"/>
    <w:rsid w:val="009F5803"/>
    <w:rsid w:val="00A04553"/>
    <w:rsid w:val="00A361EC"/>
    <w:rsid w:val="00A370F9"/>
    <w:rsid w:val="00A42FE5"/>
    <w:rsid w:val="00A76811"/>
    <w:rsid w:val="00A81886"/>
    <w:rsid w:val="00A84F59"/>
    <w:rsid w:val="00A93673"/>
    <w:rsid w:val="00AB498E"/>
    <w:rsid w:val="00AC0945"/>
    <w:rsid w:val="00AC59DB"/>
    <w:rsid w:val="00AF2849"/>
    <w:rsid w:val="00AF5814"/>
    <w:rsid w:val="00B00141"/>
    <w:rsid w:val="00B032B0"/>
    <w:rsid w:val="00B049CE"/>
    <w:rsid w:val="00B20118"/>
    <w:rsid w:val="00B45553"/>
    <w:rsid w:val="00B5530C"/>
    <w:rsid w:val="00B613E8"/>
    <w:rsid w:val="00B62396"/>
    <w:rsid w:val="00B7207B"/>
    <w:rsid w:val="00B72E81"/>
    <w:rsid w:val="00BA7264"/>
    <w:rsid w:val="00BB0507"/>
    <w:rsid w:val="00BC7977"/>
    <w:rsid w:val="00C02288"/>
    <w:rsid w:val="00C04B3C"/>
    <w:rsid w:val="00C15D7B"/>
    <w:rsid w:val="00C32BB5"/>
    <w:rsid w:val="00C629B1"/>
    <w:rsid w:val="00C8071D"/>
    <w:rsid w:val="00C841B0"/>
    <w:rsid w:val="00C9226F"/>
    <w:rsid w:val="00C92491"/>
    <w:rsid w:val="00CA351A"/>
    <w:rsid w:val="00CB057D"/>
    <w:rsid w:val="00CB66CC"/>
    <w:rsid w:val="00CD37C2"/>
    <w:rsid w:val="00CD59AC"/>
    <w:rsid w:val="00CD5BB3"/>
    <w:rsid w:val="00D05E12"/>
    <w:rsid w:val="00D11F3F"/>
    <w:rsid w:val="00D357FB"/>
    <w:rsid w:val="00D406C2"/>
    <w:rsid w:val="00D6503E"/>
    <w:rsid w:val="00D718EC"/>
    <w:rsid w:val="00D72A19"/>
    <w:rsid w:val="00D90C84"/>
    <w:rsid w:val="00D91073"/>
    <w:rsid w:val="00DC71D7"/>
    <w:rsid w:val="00DE7D16"/>
    <w:rsid w:val="00DF5093"/>
    <w:rsid w:val="00E12D40"/>
    <w:rsid w:val="00E50C5D"/>
    <w:rsid w:val="00E654EC"/>
    <w:rsid w:val="00E66881"/>
    <w:rsid w:val="00E73D64"/>
    <w:rsid w:val="00E827F9"/>
    <w:rsid w:val="00E851E8"/>
    <w:rsid w:val="00EA0EA2"/>
    <w:rsid w:val="00EA7362"/>
    <w:rsid w:val="00EC57F8"/>
    <w:rsid w:val="00ED18F2"/>
    <w:rsid w:val="00ED32E7"/>
    <w:rsid w:val="00F06F52"/>
    <w:rsid w:val="00F11E6D"/>
    <w:rsid w:val="00F369F9"/>
    <w:rsid w:val="00F42197"/>
    <w:rsid w:val="00F45187"/>
    <w:rsid w:val="00F520A7"/>
    <w:rsid w:val="00F54125"/>
    <w:rsid w:val="00F678A4"/>
    <w:rsid w:val="00F72A3D"/>
    <w:rsid w:val="00F771A2"/>
    <w:rsid w:val="00F80F6F"/>
    <w:rsid w:val="00F8191F"/>
    <w:rsid w:val="00F977CF"/>
    <w:rsid w:val="00FA4C44"/>
    <w:rsid w:val="00FD43DD"/>
    <w:rsid w:val="00FD558E"/>
    <w:rsid w:val="00FD6C8E"/>
    <w:rsid w:val="00FE4238"/>
    <w:rsid w:val="00FF4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5D9FB64"/>
  <w15:docId w15:val="{2A841EE4-0B96-4C03-9764-145D45F23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Certificate"/>
    <w:qFormat/>
    <w:rsid w:val="00C32BB5"/>
    <w:rPr>
      <w:rFonts w:ascii="Calibri" w:eastAsiaTheme="minorHAnsi" w:hAnsi="Calibri"/>
      <w:sz w:val="22"/>
      <w:szCs w:val="22"/>
      <w:lang w:val="hr-HR"/>
    </w:rPr>
  </w:style>
  <w:style w:type="paragraph" w:styleId="Naslov1">
    <w:name w:val="heading 1"/>
    <w:basedOn w:val="Normal"/>
    <w:link w:val="Naslov1Char"/>
    <w:uiPriority w:val="1"/>
    <w:qFormat/>
    <w:rsid w:val="00645946"/>
    <w:pPr>
      <w:widowControl w:val="0"/>
      <w:ind w:left="1149"/>
      <w:outlineLvl w:val="0"/>
    </w:pPr>
    <w:rPr>
      <w:rFonts w:ascii="Times New Roman" w:eastAsia="Times New Roman" w:hAnsi="Times New Roman" w:cstheme="minorBidi"/>
      <w:sz w:val="23"/>
      <w:szCs w:val="23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CertificateTitle">
    <w:name w:val="Certificate Title"/>
    <w:basedOn w:val="Normal"/>
    <w:autoRedefine/>
    <w:qFormat/>
    <w:rsid w:val="009A066B"/>
    <w:rPr>
      <w:rFonts w:ascii="Open Sans Light Italic" w:eastAsia="MS Mincho" w:hAnsi="Open Sans Light Italic"/>
      <w:color w:val="1F497D"/>
      <w:spacing w:val="20"/>
      <w:sz w:val="116"/>
      <w:szCs w:val="116"/>
      <w:lang w:val="en-US"/>
    </w:rPr>
  </w:style>
  <w:style w:type="paragraph" w:customStyle="1" w:styleId="Body">
    <w:name w:val="Body"/>
    <w:autoRedefine/>
    <w:qFormat/>
    <w:rsid w:val="006D6B66"/>
    <w:pPr>
      <w:spacing w:line="276" w:lineRule="auto"/>
      <w:ind w:hanging="426"/>
      <w:contextualSpacing/>
      <w:jc w:val="both"/>
    </w:pPr>
    <w:rPr>
      <w:rFonts w:ascii="Arial" w:hAnsi="Arial"/>
      <w:lang w:val="hr-HR"/>
    </w:rPr>
  </w:style>
  <w:style w:type="paragraph" w:customStyle="1" w:styleId="SignatureLine">
    <w:name w:val="Signature Line"/>
    <w:basedOn w:val="Body"/>
    <w:autoRedefine/>
    <w:qFormat/>
    <w:rsid w:val="00141D6C"/>
    <w:rPr>
      <w:color w:val="1F497D"/>
    </w:rPr>
  </w:style>
  <w:style w:type="paragraph" w:styleId="Zaglavlje">
    <w:name w:val="header"/>
    <w:basedOn w:val="Normal"/>
    <w:link w:val="ZaglavljeChar"/>
    <w:uiPriority w:val="99"/>
    <w:unhideWhenUsed/>
    <w:rsid w:val="00200D55"/>
    <w:pPr>
      <w:tabs>
        <w:tab w:val="center" w:pos="4320"/>
        <w:tab w:val="right" w:pos="8640"/>
      </w:tabs>
    </w:pPr>
    <w:rPr>
      <w:rFonts w:ascii="Open Sans Bold" w:eastAsia="MS Mincho" w:hAnsi="Open Sans Bold"/>
      <w:color w:val="139CEA"/>
      <w:spacing w:val="70"/>
      <w:sz w:val="48"/>
      <w:szCs w:val="48"/>
      <w:lang w:val="en-US"/>
    </w:rPr>
  </w:style>
  <w:style w:type="character" w:customStyle="1" w:styleId="ZaglavljeChar">
    <w:name w:val="Zaglavlje Char"/>
    <w:link w:val="Zaglavlje"/>
    <w:uiPriority w:val="99"/>
    <w:rsid w:val="00200D55"/>
    <w:rPr>
      <w:rFonts w:ascii="Open Sans Bold" w:hAnsi="Open Sans Bold"/>
      <w:color w:val="139CEA"/>
      <w:spacing w:val="70"/>
      <w:sz w:val="48"/>
      <w:szCs w:val="48"/>
    </w:rPr>
  </w:style>
  <w:style w:type="paragraph" w:styleId="Podnoje">
    <w:name w:val="footer"/>
    <w:basedOn w:val="Normal"/>
    <w:link w:val="PodnojeChar"/>
    <w:uiPriority w:val="99"/>
    <w:unhideWhenUsed/>
    <w:rsid w:val="00200D55"/>
    <w:pPr>
      <w:tabs>
        <w:tab w:val="center" w:pos="4320"/>
        <w:tab w:val="right" w:pos="8640"/>
      </w:tabs>
    </w:pPr>
    <w:rPr>
      <w:rFonts w:ascii="Open Sans Bold" w:eastAsia="MS Mincho" w:hAnsi="Open Sans Bold"/>
      <w:color w:val="139CEA"/>
      <w:spacing w:val="70"/>
      <w:sz w:val="48"/>
      <w:szCs w:val="48"/>
      <w:lang w:val="en-US"/>
    </w:rPr>
  </w:style>
  <w:style w:type="character" w:customStyle="1" w:styleId="PodnojeChar">
    <w:name w:val="Podnožje Char"/>
    <w:link w:val="Podnoje"/>
    <w:uiPriority w:val="99"/>
    <w:rsid w:val="00200D55"/>
    <w:rPr>
      <w:rFonts w:ascii="Open Sans Bold" w:hAnsi="Open Sans Bold"/>
      <w:color w:val="139CEA"/>
      <w:spacing w:val="70"/>
      <w:sz w:val="48"/>
      <w:szCs w:val="48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00D55"/>
    <w:rPr>
      <w:rFonts w:ascii="Lucida Grande" w:eastAsia="MS Mincho" w:hAnsi="Lucida Grande" w:cs="Lucida Grande"/>
      <w:color w:val="139CEA"/>
      <w:spacing w:val="70"/>
      <w:sz w:val="18"/>
      <w:szCs w:val="18"/>
      <w:lang w:val="en-US"/>
    </w:rPr>
  </w:style>
  <w:style w:type="character" w:customStyle="1" w:styleId="TekstbaloniaChar">
    <w:name w:val="Tekst balončića Char"/>
    <w:link w:val="Tekstbalonia"/>
    <w:uiPriority w:val="99"/>
    <w:semiHidden/>
    <w:rsid w:val="00200D55"/>
    <w:rPr>
      <w:rFonts w:ascii="Lucida Grande" w:hAnsi="Lucida Grande" w:cs="Lucida Grande"/>
      <w:color w:val="139CEA"/>
      <w:spacing w:val="70"/>
      <w:sz w:val="18"/>
      <w:szCs w:val="18"/>
    </w:rPr>
  </w:style>
  <w:style w:type="character" w:customStyle="1" w:styleId="Naslov1Char">
    <w:name w:val="Naslov 1 Char"/>
    <w:basedOn w:val="Zadanifontodlomka"/>
    <w:link w:val="Naslov1"/>
    <w:uiPriority w:val="1"/>
    <w:rsid w:val="00645946"/>
    <w:rPr>
      <w:rFonts w:ascii="Times New Roman" w:eastAsia="Times New Roman" w:hAnsi="Times New Roman" w:cstheme="minorBidi"/>
      <w:sz w:val="23"/>
      <w:szCs w:val="23"/>
    </w:rPr>
  </w:style>
  <w:style w:type="paragraph" w:styleId="Tijeloteksta">
    <w:name w:val="Body Text"/>
    <w:basedOn w:val="Normal"/>
    <w:link w:val="TijelotekstaChar"/>
    <w:uiPriority w:val="1"/>
    <w:qFormat/>
    <w:rsid w:val="00645946"/>
    <w:pPr>
      <w:widowControl w:val="0"/>
      <w:spacing w:before="1"/>
      <w:ind w:left="119"/>
    </w:pPr>
    <w:rPr>
      <w:rFonts w:ascii="Times New Roman" w:eastAsia="Times New Roman" w:hAnsi="Times New Roman" w:cstheme="minorBidi"/>
      <w:lang w:val="en-US"/>
    </w:rPr>
  </w:style>
  <w:style w:type="character" w:customStyle="1" w:styleId="TijelotekstaChar">
    <w:name w:val="Tijelo teksta Char"/>
    <w:basedOn w:val="Zadanifontodlomka"/>
    <w:link w:val="Tijeloteksta"/>
    <w:uiPriority w:val="1"/>
    <w:rsid w:val="00645946"/>
    <w:rPr>
      <w:rFonts w:ascii="Times New Roman" w:eastAsia="Times New Roman" w:hAnsi="Times New Roman" w:cstheme="minorBidi"/>
      <w:sz w:val="22"/>
      <w:szCs w:val="22"/>
    </w:rPr>
  </w:style>
  <w:style w:type="paragraph" w:styleId="Odlomakpopisa">
    <w:name w:val="List Paragraph"/>
    <w:basedOn w:val="Normal"/>
    <w:uiPriority w:val="34"/>
    <w:qFormat/>
    <w:rsid w:val="00645946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F369F9"/>
    <w:rPr>
      <w:color w:val="FFFFFF" w:themeColor="hyperlink"/>
      <w:u w:val="single"/>
    </w:rPr>
  </w:style>
  <w:style w:type="paragraph" w:styleId="StandardWeb">
    <w:name w:val="Normal (Web)"/>
    <w:basedOn w:val="Normal"/>
    <w:uiPriority w:val="99"/>
    <w:unhideWhenUsed/>
    <w:rsid w:val="006367F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D91073"/>
    <w:rPr>
      <w:rFonts w:asciiTheme="minorHAnsi" w:eastAsiaTheme="minorHAnsi" w:hAnsiTheme="minorHAnsi" w:cstheme="minorBidi"/>
      <w:sz w:val="22"/>
      <w:szCs w:val="22"/>
      <w:lang w:val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aglaeno">
    <w:name w:val="Strong"/>
    <w:basedOn w:val="Zadanifontodlomka"/>
    <w:uiPriority w:val="22"/>
    <w:qFormat/>
    <w:rsid w:val="00F72A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6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9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9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katica.arambasic\Desktop\MF%20100%20IDENTITET%20STANDARDI\predlosci\memorandumi\MF%20100%20memo%20hrv.dotx" TargetMode="External"/></Relationships>
</file>

<file path=word/theme/theme1.xml><?xml version="1.0" encoding="utf-8"?>
<a:theme xmlns:a="http://schemas.openxmlformats.org/drawingml/2006/main" name="MEF">
  <a:themeElements>
    <a:clrScheme name="MEF">
      <a:dk1>
        <a:sysClr val="windowText" lastClr="000000"/>
      </a:dk1>
      <a:lt1>
        <a:sysClr val="window" lastClr="FFFFFF"/>
      </a:lt1>
      <a:dk2>
        <a:srgbClr val="032A5C"/>
      </a:dk2>
      <a:lt2>
        <a:srgbClr val="E6E6E6"/>
      </a:lt2>
      <a:accent1>
        <a:srgbClr val="032A5C"/>
      </a:accent1>
      <a:accent2>
        <a:srgbClr val="FFFFFF"/>
      </a:accent2>
      <a:accent3>
        <a:srgbClr val="000000"/>
      </a:accent3>
      <a:accent4>
        <a:srgbClr val="848484"/>
      </a:accent4>
      <a:accent5>
        <a:srgbClr val="BCBCBC"/>
      </a:accent5>
      <a:accent6>
        <a:srgbClr val="515151"/>
      </a:accent6>
      <a:hlink>
        <a:srgbClr val="FFFFFF"/>
      </a:hlink>
      <a:folHlink>
        <a:srgbClr val="FFFFFF"/>
      </a:folHlink>
    </a:clrScheme>
    <a:fontScheme name="MEF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/>
      <a:bodyPr vert="horz" lIns="91440" tIns="45720" rIns="91440" bIns="45720" rtlCol="0" anchor="ctr">
        <a:normAutofit/>
      </a:bodyPr>
      <a:lstStyle>
        <a:defPPr>
          <a:defRPr dirty="0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E6EEDB6-4313-4F1E-B770-FC0024667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MF 100 memo hrv</Template>
  <TotalTime>5</TotalTime>
  <Pages>8</Pages>
  <Words>2336</Words>
  <Characters>13321</Characters>
  <Application>Microsoft Office Word</Application>
  <DocSecurity>0</DocSecurity>
  <Lines>111</Lines>
  <Paragraphs>31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krikstudio</Company>
  <LinksUpToDate>false</LinksUpToDate>
  <CharactersWithSpaces>15626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katica.arambasic</dc:creator>
  <cp:keywords/>
  <dc:description/>
  <cp:lastModifiedBy>Marina Sočković</cp:lastModifiedBy>
  <cp:revision>3</cp:revision>
  <cp:lastPrinted>2022-09-27T12:23:00Z</cp:lastPrinted>
  <dcterms:created xsi:type="dcterms:W3CDTF">2022-12-06T13:27:00Z</dcterms:created>
  <dcterms:modified xsi:type="dcterms:W3CDTF">2022-12-06T13:31:00Z</dcterms:modified>
</cp:coreProperties>
</file>