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2B" w:rsidRPr="0033402B" w:rsidRDefault="0033402B" w:rsidP="00E25795">
      <w:r w:rsidRPr="0033402B">
        <w:t>The text of the Regulations on Disciplinary Procedures Related to Misconduct of Faculty and Students</w:t>
      </w:r>
      <w:r w:rsidR="00244C08">
        <w:t xml:space="preserve"> of the University of Zagreb School of Medicine (hereinafter: the School)</w:t>
      </w:r>
      <w:r w:rsidRPr="0033402B">
        <w:t xml:space="preserve"> comprises the Regulations on Disciplinary Procedures Related to Misconduct of Faculty and Students, reference No.: 02-61/8-2009, of 15 July 2009, the Decision on the Revisions of the Regulations on Disciplinary Procedures Related to Misconduct of Faculty and Students, reference No.: 02-61/12-2009, brought by the School’s Academic Assembly at its regular session held on 24 November 2009, the Decision on the Revisions of the Regulations on Disciplinary Procedures Related to Misconduct of Faculty and Students, class: 003-08/12-02/10, reference No.: 380-59/12-221/10, brought by the School’s Academic Assembly at its regular session held on 30 October 2012, as well as the Decision on the Revisions of the Regulations on Disciplinary Procedures Related to Misconduct of Faculty and Students, class: 003-08/20-02/1, reference No.: 380-59-10101-20-2059/7, brought by the School’s Academic Assembly at its regular session held on 30 June 2020.</w:t>
      </w:r>
    </w:p>
    <w:p w:rsidR="0033402B" w:rsidRPr="0033402B" w:rsidRDefault="0033402B" w:rsidP="0033402B">
      <w:pPr>
        <w:pStyle w:val="Heading1"/>
        <w:spacing w:before="480"/>
      </w:pPr>
      <w:r w:rsidRPr="0033402B">
        <w:t xml:space="preserve">REGULATIONS ON </w:t>
      </w:r>
      <w:r w:rsidR="009D6E9D" w:rsidRPr="0033402B">
        <w:t>DISCIPLINARY</w:t>
      </w:r>
      <w:r w:rsidRPr="0033402B">
        <w:t xml:space="preserve"> PROCEDURES </w:t>
      </w:r>
    </w:p>
    <w:p w:rsidR="0033402B" w:rsidRPr="0033402B" w:rsidRDefault="0033402B" w:rsidP="0033402B">
      <w:pPr>
        <w:pStyle w:val="Heading1"/>
      </w:pPr>
      <w:r w:rsidRPr="0033402B">
        <w:t>RELATED TO MISCONDUCT OF FACULTY AND STUDENTS</w:t>
      </w:r>
    </w:p>
    <w:p w:rsidR="0033402B" w:rsidRPr="0033402B" w:rsidRDefault="0033402B" w:rsidP="0033402B">
      <w:pPr>
        <w:pStyle w:val="Heading2"/>
      </w:pPr>
      <w:r w:rsidRPr="0033402B">
        <w:t>GENERAL PROVISIONS</w:t>
      </w:r>
    </w:p>
    <w:p w:rsidR="0033402B" w:rsidRPr="0033402B" w:rsidRDefault="0033402B" w:rsidP="0033402B">
      <w:pPr>
        <w:pStyle w:val="Heading3"/>
      </w:pPr>
      <w:r w:rsidRPr="0033402B">
        <w:t>Article 1</w:t>
      </w:r>
    </w:p>
    <w:p w:rsidR="0033402B" w:rsidRPr="0033402B" w:rsidRDefault="0033402B" w:rsidP="008A69F9">
      <w:r w:rsidRPr="0033402B">
        <w:t xml:space="preserve">These Regulations </w:t>
      </w:r>
      <w:r w:rsidR="008A69F9">
        <w:t>govern all the infringements of labour</w:t>
      </w:r>
      <w:r w:rsidRPr="0033402B">
        <w:t xml:space="preserve"> and other </w:t>
      </w:r>
      <w:r w:rsidR="008A69F9">
        <w:t>responsibilities</w:t>
      </w:r>
      <w:r w:rsidRPr="0033402B">
        <w:t xml:space="preserve"> due to gross infringement of the School’s reputation caused by</w:t>
      </w:r>
      <w:r w:rsidR="006F4E17">
        <w:t xml:space="preserve"> </w:t>
      </w:r>
      <w:r w:rsidR="008A69F9">
        <w:t xml:space="preserve">the </w:t>
      </w:r>
      <w:r w:rsidR="006F4E17">
        <w:t>academic</w:t>
      </w:r>
      <w:r w:rsidRPr="0033402B">
        <w:t xml:space="preserve"> faculty members, non-academic staff (hereinafte</w:t>
      </w:r>
      <w:r w:rsidR="00BE796A">
        <w:t>r:</w:t>
      </w:r>
      <w:r w:rsidRPr="0033402B">
        <w:t xml:space="preserve"> </w:t>
      </w:r>
      <w:r w:rsidRPr="00BE796A">
        <w:t>faculty</w:t>
      </w:r>
      <w:r w:rsidR="00C33A8C" w:rsidRPr="00BE796A">
        <w:t xml:space="preserve"> member</w:t>
      </w:r>
      <w:r w:rsidRPr="0033402B">
        <w:t>) and students of the School</w:t>
      </w:r>
      <w:r w:rsidR="00CF74CE">
        <w:t xml:space="preserve"> (hereinafter</w:t>
      </w:r>
      <w:r w:rsidR="00BE796A">
        <w:t xml:space="preserve">: </w:t>
      </w:r>
      <w:r w:rsidR="00CF74CE" w:rsidRPr="00BE796A">
        <w:t>student</w:t>
      </w:r>
      <w:r w:rsidR="00CF74CE">
        <w:t>)</w:t>
      </w:r>
      <w:r w:rsidRPr="0033402B">
        <w:t>, actions taken, specifying the procedures and determining</w:t>
      </w:r>
      <w:r w:rsidR="008A69F9">
        <w:t xml:space="preserve"> the</w:t>
      </w:r>
      <w:r w:rsidRPr="0033402B">
        <w:t xml:space="preserve"> </w:t>
      </w:r>
      <w:r w:rsidR="00E431D8">
        <w:t>competent</w:t>
      </w:r>
      <w:r w:rsidRPr="0033402B">
        <w:t xml:space="preserve"> bodies for conducting the procedure and deciding on </w:t>
      </w:r>
      <w:r w:rsidR="008A69F9">
        <w:t xml:space="preserve">the </w:t>
      </w:r>
      <w:r w:rsidRPr="0033402B">
        <w:t xml:space="preserve">measures taken against the </w:t>
      </w:r>
      <w:r w:rsidR="00E060F2">
        <w:t>offender</w:t>
      </w:r>
      <w:r w:rsidRPr="0033402B">
        <w:t xml:space="preserve">s. </w:t>
      </w:r>
    </w:p>
    <w:p w:rsidR="0033402B" w:rsidRPr="0033402B" w:rsidRDefault="0033402B" w:rsidP="005B27D8">
      <w:r w:rsidRPr="0033402B">
        <w:t xml:space="preserve">The provisions stipulated in these Regulations are valid for all the students of the graduate studies in medicine, students of the university specialist studies, students of the doctoral studies as long as they are enrolled into such </w:t>
      </w:r>
      <w:r w:rsidR="00CF74CE">
        <w:t>programme</w:t>
      </w:r>
      <w:r w:rsidRPr="0033402B">
        <w:t>s and are entitled to the rights and privileges of the ab</w:t>
      </w:r>
      <w:r w:rsidR="008A69F9">
        <w:t>ove studies</w:t>
      </w:r>
      <w:r w:rsidR="00CF74CE">
        <w:t>, as well as attendees of c</w:t>
      </w:r>
      <w:r w:rsidR="00CF74CE" w:rsidRPr="00CF74CE">
        <w:t>ontinuing medical education</w:t>
      </w:r>
      <w:r w:rsidR="00CF74CE">
        <w:t xml:space="preserve"> programmes for the duration of such programmes</w:t>
      </w:r>
      <w:r w:rsidRPr="0033402B">
        <w:t xml:space="preserve">. </w:t>
      </w:r>
    </w:p>
    <w:p w:rsidR="0033402B" w:rsidRPr="0033402B" w:rsidRDefault="0033402B" w:rsidP="0033402B">
      <w:pPr>
        <w:pStyle w:val="Heading3"/>
      </w:pPr>
      <w:r w:rsidRPr="0033402B">
        <w:t>Article 2</w:t>
      </w:r>
    </w:p>
    <w:p w:rsidR="0033402B" w:rsidRPr="0033402B" w:rsidRDefault="0033402B" w:rsidP="0033402B">
      <w:r w:rsidRPr="0033402B">
        <w:t xml:space="preserve">Faculty members should be </w:t>
      </w:r>
      <w:r w:rsidR="005B27D8">
        <w:t xml:space="preserve">personally </w:t>
      </w:r>
      <w:r w:rsidRPr="0033402B">
        <w:t>committed to the provisions outlined in the</w:t>
      </w:r>
      <w:r w:rsidR="009F743E">
        <w:t>ir</w:t>
      </w:r>
      <w:r w:rsidRPr="0033402B">
        <w:t xml:space="preserve"> employment contract. </w:t>
      </w:r>
    </w:p>
    <w:p w:rsidR="0033402B" w:rsidRPr="0033402B" w:rsidRDefault="0033402B" w:rsidP="0033402B">
      <w:r w:rsidRPr="0033402B">
        <w:t xml:space="preserve">Each faculty member should abide by the rules and regulations governing the area of higher education and research, Labour Act, </w:t>
      </w:r>
      <w:r w:rsidR="00CF74CE">
        <w:t xml:space="preserve">other regulations, </w:t>
      </w:r>
      <w:r w:rsidRPr="0033402B">
        <w:t xml:space="preserve">collective agreements, Bylaws of the University </w:t>
      </w:r>
      <w:r w:rsidR="005B27D8">
        <w:t xml:space="preserve">of Zagreb </w:t>
      </w:r>
      <w:r w:rsidRPr="0033402B">
        <w:t>and the School, as well as all other general regulations of the School governing the labour relations.</w:t>
      </w:r>
      <w:r w:rsidR="004D7A8D">
        <w:t xml:space="preserve"> </w:t>
      </w:r>
    </w:p>
    <w:p w:rsidR="0033402B" w:rsidRPr="0033402B" w:rsidRDefault="0033402B" w:rsidP="008A69F9">
      <w:r w:rsidRPr="0033402B">
        <w:t>At all times in their academic activities and conduct</w:t>
      </w:r>
      <w:r w:rsidR="00CF74CE">
        <w:t>,</w:t>
      </w:r>
      <w:r w:rsidRPr="0033402B">
        <w:t xml:space="preserve"> all the faculty members should abide by the ethical rules of </w:t>
      </w:r>
      <w:r w:rsidR="008A69F9">
        <w:t>conduct</w:t>
      </w:r>
      <w:r w:rsidRPr="0033402B">
        <w:t xml:space="preserve"> and values, whether at School or when acting outside it. </w:t>
      </w:r>
    </w:p>
    <w:p w:rsidR="0033402B" w:rsidRPr="0033402B" w:rsidRDefault="0033402B" w:rsidP="0033402B">
      <w:pPr>
        <w:pStyle w:val="Heading3"/>
      </w:pPr>
      <w:r w:rsidRPr="0033402B">
        <w:t>Article 3</w:t>
      </w:r>
    </w:p>
    <w:p w:rsidR="0033402B" w:rsidRPr="0033402B" w:rsidRDefault="0033402B" w:rsidP="0033402B">
      <w:r w:rsidRPr="0033402B">
        <w:t>During their activities at the School or outside it, students should be committed to:</w:t>
      </w:r>
    </w:p>
    <w:p w:rsidR="0033402B" w:rsidRPr="00237644" w:rsidRDefault="009F743E" w:rsidP="00E431D8">
      <w:pPr>
        <w:pStyle w:val="Heading5"/>
      </w:pPr>
      <w:r>
        <w:t>a</w:t>
      </w:r>
      <w:r w:rsidR="00EB7ED7" w:rsidRPr="00237644">
        <w:t>bide</w:t>
      </w:r>
      <w:r w:rsidR="0033402B" w:rsidRPr="00237644">
        <w:t xml:space="preserve"> by the </w:t>
      </w:r>
      <w:r w:rsidR="00E431D8">
        <w:t>provisions</w:t>
      </w:r>
      <w:r w:rsidR="0033402B" w:rsidRPr="00237644">
        <w:t xml:space="preserve"> of the University</w:t>
      </w:r>
      <w:r w:rsidR="005B27D8">
        <w:t xml:space="preserve"> of Zagreb</w:t>
      </w:r>
      <w:r w:rsidR="0033402B" w:rsidRPr="00237644">
        <w:t xml:space="preserve"> Bylaws, Bylaws of the School, as well as all other general provisions stipulated in</w:t>
      </w:r>
      <w:r w:rsidR="00CF74CE">
        <w:t xml:space="preserve"> the</w:t>
      </w:r>
      <w:r w:rsidR="0033402B" w:rsidRPr="00237644">
        <w:t xml:space="preserve"> University</w:t>
      </w:r>
      <w:r w:rsidR="005B27D8">
        <w:t xml:space="preserve"> of Zagreb</w:t>
      </w:r>
      <w:r w:rsidR="0033402B" w:rsidRPr="00237644">
        <w:t>/School regulations and acts;</w:t>
      </w:r>
    </w:p>
    <w:p w:rsidR="0033402B" w:rsidRPr="0033402B" w:rsidRDefault="009F743E" w:rsidP="00237644">
      <w:pPr>
        <w:pStyle w:val="Heading5"/>
      </w:pPr>
      <w:r>
        <w:t>s</w:t>
      </w:r>
      <w:r w:rsidR="00EB7ED7" w:rsidRPr="00237644">
        <w:t>afeguard</w:t>
      </w:r>
      <w:r w:rsidR="0033402B" w:rsidRPr="00237644">
        <w:t xml:space="preserve"> the reputation</w:t>
      </w:r>
      <w:r w:rsidR="0033402B" w:rsidRPr="0033402B">
        <w:t xml:space="preserve"> of students, the School and the University</w:t>
      </w:r>
      <w:r w:rsidR="005B27D8">
        <w:t xml:space="preserve"> of Zagreb</w:t>
      </w:r>
      <w:r w:rsidR="0033402B" w:rsidRPr="0033402B">
        <w:t>.</w:t>
      </w:r>
    </w:p>
    <w:p w:rsidR="0033402B" w:rsidRPr="0033402B" w:rsidRDefault="008A69F9" w:rsidP="008A69F9">
      <w:r>
        <w:t>Any i</w:t>
      </w:r>
      <w:r w:rsidR="0033402B" w:rsidRPr="0033402B">
        <w:t xml:space="preserve">nfringements of the provisions outlined in Paragraph 1 of this Article shall lead to the disciplinary </w:t>
      </w:r>
      <w:r w:rsidR="009D6E9D">
        <w:t>liability</w:t>
      </w:r>
      <w:r w:rsidR="0033402B" w:rsidRPr="0033402B">
        <w:t xml:space="preserve"> of students.</w:t>
      </w:r>
    </w:p>
    <w:p w:rsidR="0033402B" w:rsidRPr="0033402B" w:rsidRDefault="009F743E" w:rsidP="008A69F9">
      <w:r>
        <w:t>Criminal liability</w:t>
      </w:r>
      <w:r w:rsidR="0033402B" w:rsidRPr="0033402B">
        <w:t xml:space="preserve"> according to any other legal basis shall not exclude disciplinary </w:t>
      </w:r>
      <w:r w:rsidR="009D6E9D">
        <w:t>liability</w:t>
      </w:r>
      <w:r w:rsidR="0033402B" w:rsidRPr="0033402B">
        <w:t xml:space="preserve">. </w:t>
      </w:r>
    </w:p>
    <w:p w:rsidR="0033402B" w:rsidRPr="0033402B" w:rsidRDefault="0033402B" w:rsidP="00830A43">
      <w:pPr>
        <w:pStyle w:val="Heading2"/>
        <w:jc w:val="left"/>
      </w:pPr>
      <w:r w:rsidRPr="0033402B">
        <w:lastRenderedPageBreak/>
        <w:t>INFRINGEMENTS OF LABO</w:t>
      </w:r>
      <w:r w:rsidR="00973E3B">
        <w:t>U</w:t>
      </w:r>
      <w:r w:rsidRPr="0033402B">
        <w:t xml:space="preserve">R </w:t>
      </w:r>
      <w:r w:rsidR="009D6E9D" w:rsidRPr="0033402B">
        <w:t>RESPONSIBILITIES</w:t>
      </w:r>
      <w:r w:rsidRPr="0033402B">
        <w:t xml:space="preserve"> OF FACULTY MEMBERS AND STUDENTS’ DUTIES</w:t>
      </w:r>
    </w:p>
    <w:p w:rsidR="0033402B" w:rsidRPr="0033402B" w:rsidRDefault="0033402B" w:rsidP="0033402B">
      <w:pPr>
        <w:pStyle w:val="Heading3"/>
      </w:pPr>
      <w:r w:rsidRPr="0033402B">
        <w:t>Article 4</w:t>
      </w:r>
    </w:p>
    <w:p w:rsidR="0033402B" w:rsidRPr="0033402B" w:rsidRDefault="0033402B" w:rsidP="00F06452">
      <w:r w:rsidRPr="0033402B">
        <w:t>No faculty member can be subject</w:t>
      </w:r>
      <w:r w:rsidR="00C33A8C">
        <w:t>ed</w:t>
      </w:r>
      <w:r w:rsidRPr="0033402B">
        <w:t xml:space="preserve"> to disciplinary measure for </w:t>
      </w:r>
      <w:r w:rsidR="008A69F9">
        <w:t xml:space="preserve">the </w:t>
      </w:r>
      <w:r w:rsidRPr="0033402B">
        <w:t>infrin</w:t>
      </w:r>
      <w:r w:rsidR="00F06452">
        <w:t xml:space="preserve">gements of labour responsibility </w:t>
      </w:r>
      <w:r w:rsidRPr="0033402B">
        <w:t>which ha</w:t>
      </w:r>
      <w:r w:rsidR="00F06452">
        <w:t>s</w:t>
      </w:r>
      <w:r w:rsidRPr="0033402B">
        <w:t xml:space="preserve"> not been</w:t>
      </w:r>
      <w:r w:rsidR="009F743E">
        <w:t>,</w:t>
      </w:r>
      <w:r w:rsidRPr="0033402B">
        <w:t xml:space="preserve"> prior to its execution</w:t>
      </w:r>
      <w:r w:rsidR="009F743E">
        <w:t>,</w:t>
      </w:r>
      <w:r w:rsidRPr="0033402B">
        <w:t xml:space="preserve"> prescribed and defined by the governing regulations, or by some general act, as an infringement of the labour responsibilit</w:t>
      </w:r>
      <w:r w:rsidR="00F06452">
        <w:t>y</w:t>
      </w:r>
      <w:r w:rsidRPr="0033402B">
        <w:t>.</w:t>
      </w:r>
    </w:p>
    <w:p w:rsidR="0033402B" w:rsidRPr="0033402B" w:rsidRDefault="0033402B" w:rsidP="00F06452">
      <w:r w:rsidRPr="0033402B">
        <w:t>No student can be subject</w:t>
      </w:r>
      <w:r w:rsidR="00C33A8C">
        <w:t>ed</w:t>
      </w:r>
      <w:r w:rsidRPr="0033402B">
        <w:t xml:space="preserve"> to disciplinary measure for </w:t>
      </w:r>
      <w:r w:rsidR="008A69F9">
        <w:t xml:space="preserve">the </w:t>
      </w:r>
      <w:r w:rsidRPr="0033402B">
        <w:t>infringements of his/her duties</w:t>
      </w:r>
      <w:r w:rsidR="004D7A8D">
        <w:t xml:space="preserve"> </w:t>
      </w:r>
      <w:r w:rsidRPr="0033402B">
        <w:t>and responsibilities</w:t>
      </w:r>
      <w:r w:rsidR="00C33A8C">
        <w:t xml:space="preserve"> which have</w:t>
      </w:r>
      <w:r w:rsidRPr="0033402B">
        <w:t xml:space="preserve"> not been</w:t>
      </w:r>
      <w:r w:rsidR="009F743E">
        <w:t>,</w:t>
      </w:r>
      <w:r w:rsidRPr="0033402B">
        <w:t xml:space="preserve"> prior to its execution</w:t>
      </w:r>
      <w:r w:rsidR="009F743E">
        <w:t>,</w:t>
      </w:r>
      <w:r w:rsidRPr="0033402B">
        <w:t xml:space="preserve"> prescribed and defined by the governing regulations, or by some general act, as an infringement of the referenced duties. </w:t>
      </w:r>
    </w:p>
    <w:p w:rsidR="0033402B" w:rsidRPr="0033402B" w:rsidRDefault="0033402B" w:rsidP="0033402B">
      <w:pPr>
        <w:pStyle w:val="Heading3"/>
      </w:pPr>
      <w:r w:rsidRPr="0033402B">
        <w:t>Article 5</w:t>
      </w:r>
    </w:p>
    <w:p w:rsidR="0033402B" w:rsidRPr="0033402B" w:rsidRDefault="009F743E" w:rsidP="009F743E">
      <w:r>
        <w:t>An o</w:t>
      </w:r>
      <w:r w:rsidR="0033402B" w:rsidRPr="0033402B">
        <w:t>ut-of-necessity defence shall not be considered a</w:t>
      </w:r>
      <w:r>
        <w:t>n</w:t>
      </w:r>
      <w:r w:rsidR="0033402B" w:rsidRPr="0033402B">
        <w:t xml:space="preserve"> infringement of the labour responsibility or duty.</w:t>
      </w:r>
    </w:p>
    <w:p w:rsidR="0033402B" w:rsidRPr="0033402B" w:rsidRDefault="009F743E" w:rsidP="009F743E">
      <w:r>
        <w:t>An o</w:t>
      </w:r>
      <w:r w:rsidR="0033402B" w:rsidRPr="0033402B">
        <w:t>ut-of-necessity defence is a natural reaction to</w:t>
      </w:r>
      <w:r w:rsidR="00C33A8C">
        <w:t xml:space="preserve"> an</w:t>
      </w:r>
      <w:r w:rsidR="0033402B" w:rsidRPr="0033402B">
        <w:t xml:space="preserve"> illegal attack directed against someone or any other subject. </w:t>
      </w:r>
    </w:p>
    <w:p w:rsidR="0033402B" w:rsidRPr="0033402B" w:rsidRDefault="0033402B" w:rsidP="0033402B">
      <w:r w:rsidRPr="0033402B">
        <w:t>In case a faculty member or a student has overreacted in his/her out-of-necessity defence, he/she may be sanctioned by a mild</w:t>
      </w:r>
      <w:r w:rsidR="00C33A8C">
        <w:t>er</w:t>
      </w:r>
      <w:r w:rsidRPr="0033402B">
        <w:t xml:space="preserve"> disciplinary measure.</w:t>
      </w:r>
    </w:p>
    <w:p w:rsidR="0033402B" w:rsidRPr="0033402B" w:rsidRDefault="0033402B" w:rsidP="0033402B">
      <w:pPr>
        <w:pStyle w:val="Heading3"/>
      </w:pPr>
      <w:r w:rsidRPr="0033402B">
        <w:t>Article 6</w:t>
      </w:r>
    </w:p>
    <w:p w:rsidR="0033402B" w:rsidRPr="0033402B" w:rsidRDefault="009F743E" w:rsidP="009F743E">
      <w:r>
        <w:t>The i</w:t>
      </w:r>
      <w:r w:rsidR="0033402B" w:rsidRPr="0033402B">
        <w:t>nfringement of labour responsibilit</w:t>
      </w:r>
      <w:r>
        <w:t>ies or duties</w:t>
      </w:r>
      <w:r w:rsidR="0033402B" w:rsidRPr="0033402B">
        <w:t xml:space="preserve"> performed in extreme necessity shall not be considered as such.</w:t>
      </w:r>
    </w:p>
    <w:p w:rsidR="0033402B" w:rsidRPr="0033402B" w:rsidRDefault="0033402B" w:rsidP="00C33A8C">
      <w:r w:rsidRPr="0033402B">
        <w:t xml:space="preserve">Extreme necessity is considered to exist when the infringement was done in order that the </w:t>
      </w:r>
      <w:r w:rsidR="00E060F2">
        <w:t>offender</w:t>
      </w:r>
      <w:r w:rsidRPr="0033402B">
        <w:t xml:space="preserve"> should avoid facing an immediate danger which could not be avoided in any other way, </w:t>
      </w:r>
      <w:r w:rsidR="00C33A8C">
        <w:t xml:space="preserve">and ensuring that </w:t>
      </w:r>
      <w:r w:rsidRPr="0033402B">
        <w:t xml:space="preserve">the damage performed </w:t>
      </w:r>
      <w:r w:rsidR="00C33A8C">
        <w:t>does not exceed</w:t>
      </w:r>
      <w:r w:rsidRPr="0033402B">
        <w:t xml:space="preserve"> the damage which </w:t>
      </w:r>
      <w:r w:rsidR="00C33A8C">
        <w:t>has</w:t>
      </w:r>
      <w:r w:rsidRPr="0033402B">
        <w:t xml:space="preserve"> threatened. </w:t>
      </w:r>
    </w:p>
    <w:p w:rsidR="0033402B" w:rsidRPr="0033402B" w:rsidRDefault="0033402B" w:rsidP="0033402B">
      <w:r w:rsidRPr="0033402B">
        <w:t>There is no extreme necessity in cases when the faculty member or student was oblig</w:t>
      </w:r>
      <w:r w:rsidR="00C33A8C">
        <w:t>at</w:t>
      </w:r>
      <w:r w:rsidRPr="0033402B">
        <w:t xml:space="preserve">ed to face the danger. </w:t>
      </w:r>
    </w:p>
    <w:p w:rsidR="0033402B" w:rsidRPr="0033402B" w:rsidRDefault="0033402B" w:rsidP="0033402B">
      <w:pPr>
        <w:pStyle w:val="Heading3"/>
      </w:pPr>
      <w:r w:rsidRPr="0033402B">
        <w:t>Article 7</w:t>
      </w:r>
    </w:p>
    <w:p w:rsidR="0033402B" w:rsidRPr="0033402B" w:rsidRDefault="0033402B" w:rsidP="0033402B">
      <w:r w:rsidRPr="0033402B">
        <w:t xml:space="preserve">Any </w:t>
      </w:r>
      <w:r w:rsidR="00C33A8C">
        <w:t xml:space="preserve">accountable </w:t>
      </w:r>
      <w:r w:rsidRPr="0033402B">
        <w:t>member of the faculty or student shall be held liable for</w:t>
      </w:r>
      <w:r w:rsidR="00F950F5">
        <w:t xml:space="preserve"> the</w:t>
      </w:r>
      <w:r w:rsidRPr="0033402B">
        <w:t xml:space="preserve"> infringement of the labour responsibilities and duties performed preme</w:t>
      </w:r>
      <w:r w:rsidR="00C33A8C">
        <w:t>ditatedly</w:t>
      </w:r>
      <w:r w:rsidRPr="0033402B">
        <w:t xml:space="preserve"> or out of sheer negligence. </w:t>
      </w:r>
    </w:p>
    <w:p w:rsidR="0033402B" w:rsidRPr="0033402B" w:rsidRDefault="0033402B" w:rsidP="0033402B">
      <w:pPr>
        <w:pStyle w:val="Heading3"/>
      </w:pPr>
      <w:r w:rsidRPr="0033402B">
        <w:t>Article 8</w:t>
      </w:r>
    </w:p>
    <w:p w:rsidR="0033402B" w:rsidRPr="0033402B" w:rsidRDefault="00F950F5" w:rsidP="00F950F5">
      <w:r>
        <w:t>The i</w:t>
      </w:r>
      <w:r w:rsidR="0033402B" w:rsidRPr="0033402B">
        <w:t xml:space="preserve">nfringement of the labour responsibilities and duties is considered to be premeditated when the </w:t>
      </w:r>
      <w:r w:rsidR="00E060F2">
        <w:t>offender</w:t>
      </w:r>
      <w:r w:rsidR="0033402B" w:rsidRPr="0033402B">
        <w:t xml:space="preserve"> was aware that his/her deeds can lead to the infringem</w:t>
      </w:r>
      <w:r w:rsidR="009D6E9D">
        <w:t>ent of the labour responsibilities</w:t>
      </w:r>
      <w:r w:rsidR="0033402B" w:rsidRPr="0033402B">
        <w:t xml:space="preserve">, and that he/she willingly concedes to its manifesting. </w:t>
      </w:r>
    </w:p>
    <w:p w:rsidR="0033402B" w:rsidRPr="0033402B" w:rsidRDefault="0033402B" w:rsidP="0033402B">
      <w:pPr>
        <w:pStyle w:val="Heading3"/>
      </w:pPr>
      <w:r w:rsidRPr="0033402B">
        <w:t>Article 9</w:t>
      </w:r>
    </w:p>
    <w:p w:rsidR="0033402B" w:rsidRPr="0033402B" w:rsidRDefault="0033402B" w:rsidP="00184648">
      <w:r w:rsidRPr="0033402B">
        <w:t>The infringement of the labo</w:t>
      </w:r>
      <w:r w:rsidR="00237644">
        <w:t>u</w:t>
      </w:r>
      <w:r w:rsidRPr="0033402B">
        <w:t xml:space="preserve">r responsibilities is considered to be done out of negligence when the </w:t>
      </w:r>
      <w:r w:rsidR="00E060F2">
        <w:t>offender</w:t>
      </w:r>
      <w:r w:rsidRPr="0033402B">
        <w:t xml:space="preserve"> is fully aware of</w:t>
      </w:r>
      <w:r w:rsidR="004D7A8D">
        <w:t xml:space="preserve"> </w:t>
      </w:r>
      <w:r w:rsidR="00F950F5">
        <w:t>its possible incidence</w:t>
      </w:r>
      <w:r w:rsidRPr="0033402B">
        <w:t xml:space="preserve"> but he/she carelessly held it unlikely to happen or thought himself/herself likely to prevent it to happen</w:t>
      </w:r>
      <w:r w:rsidR="00184648">
        <w:t xml:space="preserve">, or when the </w:t>
      </w:r>
      <w:r w:rsidR="00E060F2">
        <w:t>offender</w:t>
      </w:r>
      <w:r w:rsidR="00184648">
        <w:t xml:space="preserve"> was not aware</w:t>
      </w:r>
      <w:r w:rsidR="00F950F5">
        <w:t xml:space="preserve"> that</w:t>
      </w:r>
      <w:r w:rsidR="00184648">
        <w:t xml:space="preserve"> </w:t>
      </w:r>
      <w:r w:rsidR="00184648" w:rsidRPr="0033402B">
        <w:t>his/her deeds can lead to the infringem</w:t>
      </w:r>
      <w:r w:rsidR="00F950F5">
        <w:t>ent of the labour responsibilities</w:t>
      </w:r>
      <w:r w:rsidR="00184648">
        <w:t>, but according to the circumstances and personal capacity he/she should and could have been aware of that possibility</w:t>
      </w:r>
      <w:r w:rsidRPr="0033402B">
        <w:t>.</w:t>
      </w:r>
    </w:p>
    <w:p w:rsidR="0033402B" w:rsidRPr="0033402B" w:rsidRDefault="0033402B" w:rsidP="0033402B">
      <w:pPr>
        <w:pStyle w:val="Heading3"/>
      </w:pPr>
      <w:r w:rsidRPr="0033402B">
        <w:t>Article 10</w:t>
      </w:r>
    </w:p>
    <w:p w:rsidR="0033402B" w:rsidRPr="0033402B" w:rsidRDefault="0033402B" w:rsidP="00F950F5">
      <w:r w:rsidRPr="0033402B">
        <w:t>No faculty member or student shall be</w:t>
      </w:r>
      <w:r w:rsidR="00F950F5">
        <w:t xml:space="preserve"> considered to be</w:t>
      </w:r>
      <w:r w:rsidRPr="0033402B">
        <w:t xml:space="preserve"> </w:t>
      </w:r>
      <w:r w:rsidR="00F950F5">
        <w:t>under disciplinary liability,</w:t>
      </w:r>
      <w:r w:rsidRPr="0033402B">
        <w:t xml:space="preserve"> </w:t>
      </w:r>
      <w:r w:rsidR="004C79B4">
        <w:t>if</w:t>
      </w:r>
      <w:r w:rsidRPr="0033402B">
        <w:t xml:space="preserve"> in the time of executing the infringement of the labour responsibilit</w:t>
      </w:r>
      <w:r w:rsidR="00F950F5">
        <w:t>ies</w:t>
      </w:r>
      <w:r w:rsidRPr="0033402B">
        <w:t xml:space="preserve"> or dut</w:t>
      </w:r>
      <w:r w:rsidR="00F950F5">
        <w:t>ies,</w:t>
      </w:r>
      <w:r w:rsidRPr="0033402B">
        <w:t xml:space="preserve"> </w:t>
      </w:r>
      <w:r w:rsidR="004C79B4">
        <w:t xml:space="preserve">they </w:t>
      </w:r>
      <w:r w:rsidRPr="0033402B">
        <w:t>could not be aware of any of its featur</w:t>
      </w:r>
      <w:r w:rsidR="004C79B4">
        <w:t>es prescribed by the law, or they</w:t>
      </w:r>
      <w:r w:rsidRPr="0033402B">
        <w:t xml:space="preserve"> could</w:t>
      </w:r>
      <w:r w:rsidR="004C79B4">
        <w:t>,</w:t>
      </w:r>
      <w:r w:rsidRPr="0033402B">
        <w:t xml:space="preserve"> without being held guilty</w:t>
      </w:r>
      <w:r w:rsidR="004C79B4">
        <w:t>,</w:t>
      </w:r>
      <w:r w:rsidRPr="0033402B">
        <w:t xml:space="preserve"> erroneously justif</w:t>
      </w:r>
      <w:r w:rsidR="00F950F5">
        <w:t>y such activities</w:t>
      </w:r>
      <w:r w:rsidR="004C79B4">
        <w:t xml:space="preserve"> being made</w:t>
      </w:r>
      <w:r w:rsidRPr="0033402B">
        <w:t xml:space="preserve"> or </w:t>
      </w:r>
      <w:r w:rsidR="00F950F5">
        <w:t>failed</w:t>
      </w:r>
      <w:r w:rsidRPr="0033402B">
        <w:t xml:space="preserve"> to be made.</w:t>
      </w:r>
    </w:p>
    <w:p w:rsidR="0033402B" w:rsidRDefault="0033402B" w:rsidP="00A47E62">
      <w:r w:rsidRPr="0033402B">
        <w:lastRenderedPageBreak/>
        <w:t xml:space="preserve">In case a faculty member, or a student, was mistaken out of negligence, he/she shall be deemed liable if that infringement was done out of negligence. </w:t>
      </w:r>
    </w:p>
    <w:p w:rsidR="0033402B" w:rsidRPr="0033402B" w:rsidRDefault="0033402B" w:rsidP="0033402B">
      <w:pPr>
        <w:pStyle w:val="Heading3"/>
      </w:pPr>
      <w:r w:rsidRPr="0033402B">
        <w:t>Article 11</w:t>
      </w:r>
    </w:p>
    <w:p w:rsidR="0033402B" w:rsidRPr="0033402B" w:rsidRDefault="003C4586" w:rsidP="00F950F5">
      <w:r>
        <w:t>T</w:t>
      </w:r>
      <w:r w:rsidR="0033402B" w:rsidRPr="0033402B">
        <w:t>he faculty member or students who can be excused fo</w:t>
      </w:r>
      <w:r>
        <w:t>r not being aware of committing</w:t>
      </w:r>
      <w:r w:rsidR="0033402B" w:rsidRPr="0033402B">
        <w:t xml:space="preserve"> </w:t>
      </w:r>
      <w:r>
        <w:t xml:space="preserve">a certain action or failing to perform an action defined as prohibited can be subjected to </w:t>
      </w:r>
      <w:r w:rsidR="0033402B" w:rsidRPr="0033402B">
        <w:t>a mild</w:t>
      </w:r>
      <w:r>
        <w:t>er disciplinary measure</w:t>
      </w:r>
      <w:r w:rsidR="0033402B" w:rsidRPr="0033402B">
        <w:t>, or he/she may not be sanctioned until a more appropriate disciplinary measure</w:t>
      </w:r>
      <w:r>
        <w:t xml:space="preserve"> could</w:t>
      </w:r>
      <w:r w:rsidR="0033402B" w:rsidRPr="0033402B">
        <w:t xml:space="preserve"> be used. </w:t>
      </w:r>
    </w:p>
    <w:p w:rsidR="0033402B" w:rsidRDefault="0033402B" w:rsidP="0033402B">
      <w:pPr>
        <w:pStyle w:val="Heading2"/>
      </w:pPr>
      <w:r w:rsidRPr="0033402B">
        <w:t>LABO</w:t>
      </w:r>
      <w:r w:rsidR="00237644">
        <w:t>U</w:t>
      </w:r>
      <w:r w:rsidRPr="0033402B">
        <w:t xml:space="preserve">R </w:t>
      </w:r>
      <w:r w:rsidR="009D6E9D" w:rsidRPr="0033402B">
        <w:t>RESPONSIBILITIES</w:t>
      </w:r>
      <w:r w:rsidRPr="0033402B">
        <w:t xml:space="preserve"> AND DUTIES AND THEIR INFRINGEMENTS</w:t>
      </w:r>
    </w:p>
    <w:p w:rsidR="0033402B" w:rsidRDefault="0033402B" w:rsidP="0033402B">
      <w:pPr>
        <w:pStyle w:val="Heading2"/>
        <w:numPr>
          <w:ilvl w:val="0"/>
          <w:numId w:val="0"/>
        </w:numPr>
      </w:pPr>
    </w:p>
    <w:p w:rsidR="0033402B" w:rsidRPr="0033402B" w:rsidRDefault="0033402B" w:rsidP="0033402B">
      <w:pPr>
        <w:pStyle w:val="Heading2"/>
        <w:numPr>
          <w:ilvl w:val="0"/>
          <w:numId w:val="0"/>
        </w:numPr>
      </w:pPr>
      <w:proofErr w:type="spellStart"/>
      <w:r w:rsidRPr="0033402B">
        <w:t>III.I</w:t>
      </w:r>
      <w:proofErr w:type="spellEnd"/>
      <w:r w:rsidRPr="0033402B">
        <w:t xml:space="preserve"> </w:t>
      </w:r>
      <w:r w:rsidR="00237644" w:rsidRPr="0033402B">
        <w:t>Labour</w:t>
      </w:r>
      <w:r w:rsidRPr="0033402B">
        <w:t xml:space="preserve"> responsibilities of faculty members and their infringements</w:t>
      </w:r>
    </w:p>
    <w:p w:rsidR="0033402B" w:rsidRPr="0033402B" w:rsidRDefault="0033402B" w:rsidP="0033402B">
      <w:pPr>
        <w:pStyle w:val="Heading3"/>
      </w:pPr>
      <w:r w:rsidRPr="0033402B">
        <w:t>Article 12</w:t>
      </w:r>
    </w:p>
    <w:p w:rsidR="0033402B" w:rsidRPr="0033402B" w:rsidRDefault="0033402B" w:rsidP="00DA709E">
      <w:r w:rsidRPr="0033402B">
        <w:t xml:space="preserve">Each faculty member shall abide to his/her </w:t>
      </w:r>
      <w:r w:rsidR="00DA709E">
        <w:t>labour responsibilities</w:t>
      </w:r>
      <w:r w:rsidRPr="0033402B">
        <w:t xml:space="preserve"> as follows:</w:t>
      </w:r>
    </w:p>
    <w:p w:rsidR="0033402B" w:rsidRPr="0033402B" w:rsidRDefault="00EB7ED7" w:rsidP="00EB7ED7">
      <w:pPr>
        <w:pStyle w:val="Heading6"/>
        <w:ind w:left="709" w:hanging="142"/>
      </w:pPr>
      <w:r>
        <w:t>t</w:t>
      </w:r>
      <w:r w:rsidR="0033402B" w:rsidRPr="0033402B">
        <w:t>o perform his/her teaching, research and professional assignments conscientiously, in a timely manner, and demonstrating quality performance</w:t>
      </w:r>
      <w:r>
        <w:t>;</w:t>
      </w:r>
    </w:p>
    <w:p w:rsidR="0033402B" w:rsidRPr="0033402B" w:rsidRDefault="00EB7ED7" w:rsidP="004D7A8D">
      <w:pPr>
        <w:pStyle w:val="Heading6"/>
        <w:ind w:left="709" w:hanging="142"/>
      </w:pPr>
      <w:r>
        <w:t>t</w:t>
      </w:r>
      <w:r w:rsidR="0033402B" w:rsidRPr="0033402B">
        <w:t>o inform within 24 hours at the latest the head of his/her department of the reasons of his/her inability to perform his/her teaching duties, or of hi</w:t>
      </w:r>
      <w:r>
        <w:t>s/her inability to come to work;</w:t>
      </w:r>
    </w:p>
    <w:p w:rsidR="0033402B" w:rsidRPr="0033402B" w:rsidRDefault="00EB7ED7" w:rsidP="003C4586">
      <w:pPr>
        <w:pStyle w:val="Heading6"/>
        <w:ind w:left="709" w:hanging="142"/>
      </w:pPr>
      <w:r>
        <w:t>t</w:t>
      </w:r>
      <w:r w:rsidR="0033402B" w:rsidRPr="0033402B">
        <w:t xml:space="preserve">o </w:t>
      </w:r>
      <w:r w:rsidR="003C4586">
        <w:t>continuously</w:t>
      </w:r>
      <w:r w:rsidR="0033402B" w:rsidRPr="0033402B">
        <w:t xml:space="preserve"> improve his/her teaching, resea</w:t>
      </w:r>
      <w:r>
        <w:t>rch and professional capacities;</w:t>
      </w:r>
    </w:p>
    <w:p w:rsidR="0033402B" w:rsidRPr="0033402B" w:rsidRDefault="00EB7ED7" w:rsidP="004D7A8D">
      <w:pPr>
        <w:pStyle w:val="Heading6"/>
        <w:ind w:left="709" w:hanging="142"/>
      </w:pPr>
      <w:r>
        <w:t>t</w:t>
      </w:r>
      <w:r w:rsidR="0033402B" w:rsidRPr="0033402B">
        <w:t>o safeguard and protect by his/her actio</w:t>
      </w:r>
      <w:r>
        <w:t>ns the reputation of the School;</w:t>
      </w:r>
    </w:p>
    <w:p w:rsidR="0033402B" w:rsidRPr="0033402B" w:rsidRDefault="00EB7ED7" w:rsidP="00973E3B">
      <w:pPr>
        <w:pStyle w:val="Heading6"/>
        <w:ind w:left="709" w:hanging="142"/>
      </w:pPr>
      <w:r>
        <w:t>t</w:t>
      </w:r>
      <w:r w:rsidR="0033402B" w:rsidRPr="0033402B">
        <w:t>o perform his/her duties conscientiously taking part in professional committees</w:t>
      </w:r>
      <w:r w:rsidR="004D7A8D">
        <w:t xml:space="preserve"> </w:t>
      </w:r>
      <w:r w:rsidR="0033402B" w:rsidRPr="0033402B">
        <w:t>and governing bodies related to the management of the School and the University of Zagreb</w:t>
      </w:r>
      <w:r w:rsidR="00973E3B">
        <w:t>;</w:t>
      </w:r>
    </w:p>
    <w:p w:rsidR="0033402B" w:rsidRPr="0033402B" w:rsidRDefault="00EB7ED7" w:rsidP="004D7A8D">
      <w:pPr>
        <w:pStyle w:val="Heading6"/>
        <w:ind w:left="709" w:hanging="142"/>
      </w:pPr>
      <w:r>
        <w:t>t</w:t>
      </w:r>
      <w:r w:rsidR="0033402B" w:rsidRPr="0033402B">
        <w:t>o take all the prescribed prot</w:t>
      </w:r>
      <w:r w:rsidR="005B27D8">
        <w:t>ection measures in his/her work</w:t>
      </w:r>
      <w:r w:rsidR="0033402B" w:rsidRPr="0033402B">
        <w:t xml:space="preserve"> and to use </w:t>
      </w:r>
      <w:r w:rsidR="00973E3B">
        <w:t>protective agents and equipment;</w:t>
      </w:r>
    </w:p>
    <w:p w:rsidR="0033402B" w:rsidRPr="0033402B" w:rsidRDefault="00EB7ED7" w:rsidP="004D7A8D">
      <w:pPr>
        <w:pStyle w:val="Heading6"/>
        <w:ind w:left="709" w:hanging="142"/>
      </w:pPr>
      <w:r>
        <w:t>t</w:t>
      </w:r>
      <w:r w:rsidR="0033402B" w:rsidRPr="0033402B">
        <w:t>o demonstrate a rational use of the School’s funds as well as funds related to res</w:t>
      </w:r>
      <w:r w:rsidR="00973E3B">
        <w:t>earch projects;</w:t>
      </w:r>
    </w:p>
    <w:p w:rsidR="004E0B9E" w:rsidRDefault="00EB7ED7" w:rsidP="004D7A8D">
      <w:pPr>
        <w:pStyle w:val="Heading6"/>
        <w:ind w:left="709" w:hanging="142"/>
      </w:pPr>
      <w:r>
        <w:t>t</w:t>
      </w:r>
      <w:r w:rsidR="0033402B" w:rsidRPr="0033402B">
        <w:t>o abide by the provisions of the Bylaws and other general legislative acts of the School and the University of Zagreb.</w:t>
      </w:r>
    </w:p>
    <w:p w:rsidR="0033402B" w:rsidRPr="0033402B" w:rsidRDefault="0033402B" w:rsidP="004E0B9E">
      <w:pPr>
        <w:pStyle w:val="Heading3"/>
      </w:pPr>
      <w:r w:rsidRPr="0033402B">
        <w:t>Article 13</w:t>
      </w:r>
    </w:p>
    <w:p w:rsidR="0033402B" w:rsidRPr="0033402B" w:rsidRDefault="00E060F2" w:rsidP="00DA709E">
      <w:r>
        <w:t>L</w:t>
      </w:r>
      <w:r w:rsidR="0033402B" w:rsidRPr="0033402B">
        <w:t xml:space="preserve">ess severe infringements of the </w:t>
      </w:r>
      <w:r w:rsidR="00237644" w:rsidRPr="0033402B">
        <w:t>labour</w:t>
      </w:r>
      <w:r w:rsidR="00DA709E">
        <w:t xml:space="preserve"> responsibilities </w:t>
      </w:r>
      <w:r w:rsidR="0033402B" w:rsidRPr="0033402B">
        <w:t>are as follows:</w:t>
      </w:r>
    </w:p>
    <w:p w:rsidR="0033402B" w:rsidRPr="0033402B" w:rsidRDefault="0033402B" w:rsidP="00DA709E">
      <w:pPr>
        <w:pStyle w:val="ListParagraph"/>
        <w:numPr>
          <w:ilvl w:val="0"/>
          <w:numId w:val="14"/>
        </w:numPr>
        <w:ind w:hanging="153"/>
      </w:pPr>
      <w:r w:rsidRPr="0033402B">
        <w:t xml:space="preserve">unexcused absence from the teaching/working process without prior informing the head of </w:t>
      </w:r>
      <w:r w:rsidR="003B7863">
        <w:t>the</w:t>
      </w:r>
      <w:r w:rsidRPr="0033402B">
        <w:t xml:space="preserve"> particular organizational unit, or </w:t>
      </w:r>
      <w:r w:rsidR="003B7863">
        <w:t>Human Resource</w:t>
      </w:r>
      <w:r w:rsidR="00DA709E">
        <w:t>s</w:t>
      </w:r>
      <w:r w:rsidRPr="0033402B">
        <w:t xml:space="preserve"> Department</w:t>
      </w:r>
      <w:r w:rsidR="00973E3B">
        <w:t>;</w:t>
      </w:r>
    </w:p>
    <w:p w:rsidR="0033402B" w:rsidRPr="0033402B" w:rsidRDefault="0033402B" w:rsidP="003B7863">
      <w:pPr>
        <w:pStyle w:val="ListParagraph"/>
        <w:numPr>
          <w:ilvl w:val="0"/>
          <w:numId w:val="14"/>
        </w:numPr>
        <w:ind w:hanging="153"/>
      </w:pPr>
      <w:r w:rsidRPr="0033402B">
        <w:t xml:space="preserve">tardiness for more than three times within a month, or </w:t>
      </w:r>
      <w:r w:rsidR="00DA709E" w:rsidRPr="0033402B">
        <w:t>leaving</w:t>
      </w:r>
      <w:r w:rsidRPr="0033402B">
        <w:t xml:space="preserve"> the class prio</w:t>
      </w:r>
      <w:r w:rsidR="003B7863">
        <w:t>r to the prescribed schedule</w:t>
      </w:r>
      <w:r w:rsidR="00973E3B">
        <w:t>;</w:t>
      </w:r>
    </w:p>
    <w:p w:rsidR="0033402B" w:rsidRPr="0033402B" w:rsidRDefault="0033402B" w:rsidP="003B7863">
      <w:pPr>
        <w:pStyle w:val="ListParagraph"/>
        <w:numPr>
          <w:ilvl w:val="0"/>
          <w:numId w:val="14"/>
        </w:numPr>
        <w:ind w:hanging="153"/>
      </w:pPr>
      <w:r w:rsidRPr="0033402B">
        <w:t>creating such a working environment that causes irritation and possible friction among the faculty member</w:t>
      </w:r>
      <w:r w:rsidR="003B7863">
        <w:t>s</w:t>
      </w:r>
      <w:r w:rsidR="00973E3B">
        <w:t>;</w:t>
      </w:r>
    </w:p>
    <w:p w:rsidR="0033402B" w:rsidRPr="0033402B" w:rsidRDefault="0033402B" w:rsidP="003B7863">
      <w:pPr>
        <w:pStyle w:val="ListParagraph"/>
        <w:numPr>
          <w:ilvl w:val="0"/>
          <w:numId w:val="14"/>
        </w:numPr>
        <w:ind w:hanging="153"/>
      </w:pPr>
      <w:r w:rsidRPr="0033402B">
        <w:t xml:space="preserve">failure to submit, within 5 days of its termination, a written summary of </w:t>
      </w:r>
      <w:r w:rsidR="003B7863">
        <w:t>a</w:t>
      </w:r>
      <w:r w:rsidRPr="0033402B">
        <w:t xml:space="preserve"> business trip, accounting for the financial is</w:t>
      </w:r>
      <w:r w:rsidR="00973E3B">
        <w:t>sues related to the trip;</w:t>
      </w:r>
    </w:p>
    <w:p w:rsidR="0033402B" w:rsidRPr="0033402B" w:rsidRDefault="0033402B" w:rsidP="004D7A8D">
      <w:pPr>
        <w:pStyle w:val="ListParagraph"/>
        <w:numPr>
          <w:ilvl w:val="0"/>
          <w:numId w:val="14"/>
        </w:numPr>
        <w:ind w:hanging="153"/>
      </w:pPr>
      <w:r w:rsidRPr="0033402B">
        <w:t xml:space="preserve">failure to return advance-payments received for business trips exceeding the amount of 10,000.00 </w:t>
      </w:r>
      <w:proofErr w:type="spellStart"/>
      <w:r w:rsidRPr="0033402B">
        <w:t>kuna</w:t>
      </w:r>
      <w:proofErr w:type="spellEnd"/>
      <w:r w:rsidRPr="0033402B">
        <w:t xml:space="preserve"> within 5 days</w:t>
      </w:r>
      <w:r w:rsidR="00DA709E">
        <w:t>,</w:t>
      </w:r>
      <w:r w:rsidRPr="0033402B">
        <w:t xml:space="preserve"> counting from the </w:t>
      </w:r>
      <w:r w:rsidR="00973E3B">
        <w:t>day of its financial settlement;</w:t>
      </w:r>
    </w:p>
    <w:p w:rsidR="0033402B" w:rsidRPr="0033402B" w:rsidRDefault="0033402B" w:rsidP="004D7A8D">
      <w:pPr>
        <w:pStyle w:val="ListParagraph"/>
        <w:numPr>
          <w:ilvl w:val="0"/>
          <w:numId w:val="14"/>
        </w:numPr>
        <w:ind w:hanging="153"/>
      </w:pPr>
      <w:r w:rsidRPr="0033402B">
        <w:t>untimely execution of the orders given by the head of the department, vice-dean or the dean, which has not resul</w:t>
      </w:r>
      <w:r w:rsidR="00973E3B">
        <w:t>ted in any harmful consequences;</w:t>
      </w:r>
    </w:p>
    <w:p w:rsidR="0033402B" w:rsidRPr="0033402B" w:rsidRDefault="0033402B" w:rsidP="003B7863">
      <w:pPr>
        <w:pStyle w:val="ListParagraph"/>
        <w:numPr>
          <w:ilvl w:val="0"/>
          <w:numId w:val="14"/>
        </w:numPr>
        <w:ind w:hanging="153"/>
      </w:pPr>
      <w:r w:rsidRPr="0033402B">
        <w:t xml:space="preserve">negligent </w:t>
      </w:r>
      <w:r w:rsidR="003B7863">
        <w:t>execution</w:t>
      </w:r>
      <w:r w:rsidR="00973E3B">
        <w:t xml:space="preserve"> of the teaching </w:t>
      </w:r>
      <w:r w:rsidR="003B7863">
        <w:t>process</w:t>
      </w:r>
      <w:r w:rsidR="00973E3B">
        <w:t>;</w:t>
      </w:r>
    </w:p>
    <w:p w:rsidR="0033402B" w:rsidRPr="0033402B" w:rsidRDefault="003B7863" w:rsidP="00DA709E">
      <w:pPr>
        <w:pStyle w:val="ListParagraph"/>
        <w:numPr>
          <w:ilvl w:val="0"/>
          <w:numId w:val="14"/>
        </w:numPr>
        <w:ind w:hanging="153"/>
      </w:pPr>
      <w:r>
        <w:t>disorde</w:t>
      </w:r>
      <w:r w:rsidR="00DA709E">
        <w:t>rly record</w:t>
      </w:r>
      <w:r>
        <w:t xml:space="preserve"> keeping and untimely</w:t>
      </w:r>
      <w:r w:rsidR="0033402B" w:rsidRPr="0033402B">
        <w:t xml:space="preserve"> </w:t>
      </w:r>
      <w:r w:rsidR="00973E3B">
        <w:t xml:space="preserve">reporting </w:t>
      </w:r>
      <w:r>
        <w:t>about work on research projects and programs</w:t>
      </w:r>
      <w:r w:rsidR="00973E3B">
        <w:t>;</w:t>
      </w:r>
    </w:p>
    <w:p w:rsidR="0033402B" w:rsidRPr="0033402B" w:rsidRDefault="0033402B" w:rsidP="009B3AEF">
      <w:pPr>
        <w:pStyle w:val="ListParagraph"/>
        <w:numPr>
          <w:ilvl w:val="0"/>
          <w:numId w:val="14"/>
        </w:numPr>
        <w:ind w:hanging="153"/>
      </w:pPr>
      <w:r w:rsidRPr="0033402B">
        <w:t xml:space="preserve">failure to keep </w:t>
      </w:r>
      <w:r w:rsidR="003B7863">
        <w:t>record</w:t>
      </w:r>
      <w:r w:rsidR="00973E3B">
        <w:t xml:space="preserve"> of the teaching </w:t>
      </w:r>
      <w:r w:rsidR="009B3AEF">
        <w:t>performed</w:t>
      </w:r>
      <w:r w:rsidR="00973E3B">
        <w:t>;</w:t>
      </w:r>
    </w:p>
    <w:p w:rsidR="0033402B" w:rsidRPr="0033402B" w:rsidRDefault="0033402B" w:rsidP="00E431D8">
      <w:pPr>
        <w:pStyle w:val="ListParagraph"/>
        <w:numPr>
          <w:ilvl w:val="0"/>
          <w:numId w:val="14"/>
        </w:numPr>
        <w:ind w:hanging="153"/>
      </w:pPr>
      <w:r w:rsidRPr="0033402B">
        <w:t>unauthorized use of the space and equipment of the School after the prescribed office hours and contrary to the provisions b</w:t>
      </w:r>
      <w:r w:rsidR="00973E3B">
        <w:t xml:space="preserve">rought by the </w:t>
      </w:r>
      <w:r w:rsidR="00E431D8">
        <w:t>competent</w:t>
      </w:r>
      <w:r w:rsidR="00973E3B">
        <w:t xml:space="preserve"> bodies;</w:t>
      </w:r>
    </w:p>
    <w:p w:rsidR="0033402B" w:rsidRPr="0033402B" w:rsidRDefault="0033402B" w:rsidP="003B7863">
      <w:pPr>
        <w:pStyle w:val="ListParagraph"/>
        <w:numPr>
          <w:ilvl w:val="0"/>
          <w:numId w:val="14"/>
        </w:numPr>
        <w:ind w:hanging="153"/>
      </w:pPr>
      <w:r w:rsidRPr="0033402B">
        <w:t xml:space="preserve">spreading false information related to </w:t>
      </w:r>
      <w:r w:rsidR="003B7863">
        <w:t>activities</w:t>
      </w:r>
      <w:r w:rsidRPr="0033402B">
        <w:t xml:space="preserve"> and business of the</w:t>
      </w:r>
      <w:r w:rsidR="004D7A8D">
        <w:t xml:space="preserve"> </w:t>
      </w:r>
      <w:r w:rsidRPr="0033402B">
        <w:t>School.</w:t>
      </w:r>
    </w:p>
    <w:p w:rsidR="0033402B" w:rsidRPr="0033402B" w:rsidRDefault="0033402B" w:rsidP="004E0B9E">
      <w:pPr>
        <w:pStyle w:val="Heading3"/>
      </w:pPr>
      <w:r w:rsidRPr="0033402B">
        <w:lastRenderedPageBreak/>
        <w:t>Article 14</w:t>
      </w:r>
    </w:p>
    <w:p w:rsidR="0033402B" w:rsidRPr="0033402B" w:rsidRDefault="00703C68" w:rsidP="00DA709E">
      <w:r>
        <w:t>S</w:t>
      </w:r>
      <w:r w:rsidR="0033402B" w:rsidRPr="0033402B">
        <w:t xml:space="preserve">evere infringements of the </w:t>
      </w:r>
      <w:r w:rsidR="00237644" w:rsidRPr="0033402B">
        <w:t>labour</w:t>
      </w:r>
      <w:r w:rsidR="00DA709E">
        <w:t xml:space="preserve"> responsibilities </w:t>
      </w:r>
      <w:r w:rsidR="0033402B" w:rsidRPr="0033402B">
        <w:t>are as follows:</w:t>
      </w:r>
    </w:p>
    <w:p w:rsidR="0033402B" w:rsidRPr="0033402B" w:rsidRDefault="0033402B" w:rsidP="004D7A8D">
      <w:pPr>
        <w:pStyle w:val="Heading6"/>
        <w:ind w:left="709" w:hanging="142"/>
      </w:pPr>
      <w:r w:rsidRPr="0033402B">
        <w:t>repetition of the less severe</w:t>
      </w:r>
      <w:r w:rsidR="00973E3B">
        <w:t xml:space="preserve"> infringements referenced above;</w:t>
      </w:r>
    </w:p>
    <w:p w:rsidR="0033402B" w:rsidRPr="0033402B" w:rsidRDefault="0033402B" w:rsidP="004D7A8D">
      <w:pPr>
        <w:pStyle w:val="Heading6"/>
        <w:ind w:left="709" w:hanging="142"/>
      </w:pPr>
      <w:r w:rsidRPr="0033402B">
        <w:t>any wrongful actions th</w:t>
      </w:r>
      <w:r w:rsidR="00973E3B">
        <w:t>at demand punitive consequences;</w:t>
      </w:r>
    </w:p>
    <w:p w:rsidR="0033402B" w:rsidRPr="0033402B" w:rsidRDefault="0033402B" w:rsidP="004D7A8D">
      <w:pPr>
        <w:pStyle w:val="Heading6"/>
        <w:ind w:left="709" w:hanging="142"/>
      </w:pPr>
      <w:r w:rsidRPr="0033402B">
        <w:t xml:space="preserve">any act of failure to perform, or rejection to execute, or any act of negligent </w:t>
      </w:r>
      <w:r w:rsidR="00237644" w:rsidRPr="0033402B">
        <w:t>behaviour</w:t>
      </w:r>
      <w:r w:rsidRPr="0033402B">
        <w:t>, or untimely performance of the</w:t>
      </w:r>
      <w:r w:rsidR="004D7A8D">
        <w:t xml:space="preserve"> </w:t>
      </w:r>
      <w:r w:rsidR="00973E3B">
        <w:t>working assignments;</w:t>
      </w:r>
    </w:p>
    <w:p w:rsidR="0033402B" w:rsidRPr="00314AA2" w:rsidRDefault="00916ECA" w:rsidP="00916ECA">
      <w:pPr>
        <w:pStyle w:val="Heading6"/>
        <w:ind w:left="709" w:hanging="142"/>
      </w:pPr>
      <w:r>
        <w:t xml:space="preserve">unexcused absence from work </w:t>
      </w:r>
      <w:r w:rsidR="0033402B" w:rsidRPr="0033402B">
        <w:t xml:space="preserve">or any </w:t>
      </w:r>
      <w:r w:rsidR="00237644" w:rsidRPr="0033402B">
        <w:t>wilful</w:t>
      </w:r>
      <w:r w:rsidR="0033402B" w:rsidRPr="0033402B">
        <w:t xml:space="preserve"> </w:t>
      </w:r>
      <w:r>
        <w:t>leaving of the</w:t>
      </w:r>
      <w:r w:rsidR="0033402B" w:rsidRPr="0033402B">
        <w:t xml:space="preserve"> work</w:t>
      </w:r>
      <w:r>
        <w:t xml:space="preserve"> place</w:t>
      </w:r>
      <w:r w:rsidR="00DA709E">
        <w:t>,</w:t>
      </w:r>
      <w:r w:rsidR="0033402B" w:rsidRPr="0033402B">
        <w:t xml:space="preserve"> which causes disruptions in the </w:t>
      </w:r>
      <w:r w:rsidR="00973E3B">
        <w:t>work</w:t>
      </w:r>
      <w:r>
        <w:t xml:space="preserve"> </w:t>
      </w:r>
      <w:r w:rsidR="00973E3B">
        <w:t>process of the School;</w:t>
      </w:r>
    </w:p>
    <w:p w:rsidR="0033402B" w:rsidRPr="00314AA2" w:rsidRDefault="0033402B" w:rsidP="004D7A8D">
      <w:pPr>
        <w:pStyle w:val="Heading6"/>
        <w:ind w:left="709" w:hanging="142"/>
      </w:pPr>
      <w:r w:rsidRPr="00314AA2">
        <w:t>unauthorized use of the resources of the</w:t>
      </w:r>
      <w:r w:rsidR="00973E3B">
        <w:t xml:space="preserve"> School;</w:t>
      </w:r>
    </w:p>
    <w:p w:rsidR="0033402B" w:rsidRPr="00314AA2" w:rsidRDefault="0033402B" w:rsidP="00916ECA">
      <w:pPr>
        <w:pStyle w:val="Heading6"/>
        <w:ind w:left="709" w:hanging="142"/>
      </w:pPr>
      <w:r w:rsidRPr="00314AA2">
        <w:t xml:space="preserve">breaches of regulations related to the occupational safety and protection, as well as fire protection regulations, which </w:t>
      </w:r>
      <w:r w:rsidR="00916ECA">
        <w:t>result</w:t>
      </w:r>
      <w:r w:rsidR="00973E3B">
        <w:t xml:space="preserve"> or might result in damage;</w:t>
      </w:r>
    </w:p>
    <w:p w:rsidR="0033402B" w:rsidRPr="00314AA2" w:rsidRDefault="0033402B" w:rsidP="004D7A8D">
      <w:pPr>
        <w:pStyle w:val="Heading6"/>
        <w:ind w:left="709" w:hanging="142"/>
      </w:pPr>
      <w:r w:rsidRPr="00314AA2">
        <w:t xml:space="preserve">disclosure of the professional secret that was prescribed by the law, other regulations or </w:t>
      </w:r>
      <w:r w:rsidR="00237644" w:rsidRPr="00314AA2">
        <w:t>Labour</w:t>
      </w:r>
      <w:r w:rsidR="00973E3B">
        <w:t xml:space="preserve"> Regulations;</w:t>
      </w:r>
    </w:p>
    <w:p w:rsidR="0033402B" w:rsidRPr="00314AA2" w:rsidRDefault="0033402B" w:rsidP="000B6C53">
      <w:pPr>
        <w:pStyle w:val="Heading6"/>
        <w:ind w:left="709" w:hanging="142"/>
      </w:pPr>
      <w:r w:rsidRPr="00314AA2">
        <w:t xml:space="preserve">abuse or </w:t>
      </w:r>
      <w:r w:rsidR="00973E3B">
        <w:t>exceeding of one’s authority;</w:t>
      </w:r>
    </w:p>
    <w:p w:rsidR="0033402B" w:rsidRPr="0033402B" w:rsidRDefault="0033402B" w:rsidP="004D7A8D">
      <w:pPr>
        <w:pStyle w:val="Heading6"/>
        <w:ind w:left="709" w:hanging="142"/>
      </w:pPr>
      <w:r w:rsidRPr="00314AA2">
        <w:t>intentional, or due to</w:t>
      </w:r>
      <w:r w:rsidRPr="0033402B">
        <w:t xml:space="preserve"> utmost negligence, infliction </w:t>
      </w:r>
      <w:r w:rsidR="00973E3B">
        <w:t>of considerable material damage;</w:t>
      </w:r>
    </w:p>
    <w:p w:rsidR="0033402B" w:rsidRPr="0033402B" w:rsidRDefault="0033402B" w:rsidP="004D7A8D">
      <w:pPr>
        <w:pStyle w:val="Heading6"/>
        <w:ind w:left="709" w:hanging="142"/>
      </w:pPr>
      <w:r w:rsidRPr="0033402B">
        <w:t xml:space="preserve">improper and incorrect </w:t>
      </w:r>
      <w:r w:rsidR="00237644" w:rsidRPr="0033402B">
        <w:t>behaviour</w:t>
      </w:r>
      <w:r w:rsidRPr="0033402B">
        <w:t xml:space="preserve"> towards colleagues o</w:t>
      </w:r>
      <w:r w:rsidR="00973E3B">
        <w:t>r students, or their harassment;</w:t>
      </w:r>
    </w:p>
    <w:p w:rsidR="0033402B" w:rsidRPr="0033402B" w:rsidRDefault="0033402B" w:rsidP="009B3AEF">
      <w:pPr>
        <w:pStyle w:val="Heading6"/>
        <w:ind w:left="709" w:hanging="142"/>
      </w:pPr>
      <w:r w:rsidRPr="0033402B">
        <w:t>direct or indirect discrimination of another faculty member or student, any h</w:t>
      </w:r>
      <w:r w:rsidR="00973E3B">
        <w:t xml:space="preserve">arassment </w:t>
      </w:r>
      <w:r w:rsidR="009B3AEF">
        <w:t>or</w:t>
      </w:r>
      <w:r w:rsidR="00973E3B">
        <w:t xml:space="preserve"> sexual harassment;</w:t>
      </w:r>
    </w:p>
    <w:p w:rsidR="0033402B" w:rsidRPr="0033402B" w:rsidRDefault="0033402B" w:rsidP="004D7A8D">
      <w:pPr>
        <w:pStyle w:val="Heading6"/>
        <w:ind w:left="709" w:hanging="142"/>
      </w:pPr>
      <w:r w:rsidRPr="0033402B">
        <w:t xml:space="preserve">failure to meet the deadlines for completing </w:t>
      </w:r>
      <w:r w:rsidR="00DA709E">
        <w:t xml:space="preserve">the </w:t>
      </w:r>
      <w:r w:rsidRPr="0033402B">
        <w:t>expert opinions in</w:t>
      </w:r>
      <w:r w:rsidR="00DA709E">
        <w:t xml:space="preserve"> the</w:t>
      </w:r>
      <w:r w:rsidR="00973E3B">
        <w:t xml:space="preserve"> academic advancement procedure;</w:t>
      </w:r>
    </w:p>
    <w:p w:rsidR="0033402B" w:rsidRPr="0033402B" w:rsidRDefault="0033402B" w:rsidP="004D7A8D">
      <w:pPr>
        <w:pStyle w:val="Heading6"/>
        <w:ind w:left="709" w:hanging="142"/>
      </w:pPr>
      <w:r w:rsidRPr="0033402B">
        <w:t>failure to meet the deadlines for compl</w:t>
      </w:r>
      <w:r w:rsidR="00973E3B">
        <w:t>eting the court expert opinions;</w:t>
      </w:r>
    </w:p>
    <w:p w:rsidR="0033402B" w:rsidRPr="0033402B" w:rsidRDefault="0033402B" w:rsidP="009B3AEF">
      <w:pPr>
        <w:pStyle w:val="Heading6"/>
        <w:ind w:left="709" w:hanging="142"/>
      </w:pPr>
      <w:r w:rsidRPr="0033402B">
        <w:t>incorrect</w:t>
      </w:r>
      <w:r w:rsidR="009B3AEF">
        <w:t xml:space="preserve"> record keeping of the teaching performed</w:t>
      </w:r>
      <w:r w:rsidR="00973E3B">
        <w:t>;</w:t>
      </w:r>
    </w:p>
    <w:p w:rsidR="0033402B" w:rsidRPr="0033402B" w:rsidRDefault="0033402B" w:rsidP="009B3AEF">
      <w:pPr>
        <w:pStyle w:val="Heading6"/>
        <w:ind w:left="709" w:hanging="142"/>
      </w:pPr>
      <w:r w:rsidRPr="0033402B">
        <w:t>disclosing</w:t>
      </w:r>
      <w:r w:rsidR="009B3AEF">
        <w:t xml:space="preserve"> personal data and information about procedures for</w:t>
      </w:r>
      <w:r w:rsidRPr="0033402B">
        <w:t xml:space="preserve"> which the </w:t>
      </w:r>
      <w:r w:rsidR="009B3AEF">
        <w:t xml:space="preserve">School competent </w:t>
      </w:r>
      <w:r w:rsidRPr="0033402B">
        <w:t>bodies h</w:t>
      </w:r>
      <w:r w:rsidR="00973E3B">
        <w:t>ave not reached final decisions;</w:t>
      </w:r>
    </w:p>
    <w:p w:rsidR="0033402B" w:rsidRPr="0033402B" w:rsidRDefault="0033402B" w:rsidP="009B3AEF">
      <w:pPr>
        <w:pStyle w:val="Heading6"/>
        <w:ind w:left="709" w:hanging="142"/>
      </w:pPr>
      <w:r w:rsidRPr="0033402B">
        <w:t xml:space="preserve">fraudulent use of </w:t>
      </w:r>
      <w:r w:rsidR="00973E3B">
        <w:t>sick leave;</w:t>
      </w:r>
    </w:p>
    <w:p w:rsidR="0033402B" w:rsidRPr="0033402B" w:rsidRDefault="0033402B" w:rsidP="004D7A8D">
      <w:pPr>
        <w:pStyle w:val="Heading6"/>
        <w:ind w:left="709" w:hanging="142"/>
      </w:pPr>
      <w:r w:rsidRPr="0033402B">
        <w:t>unsubstantiated rejection of a faculty member to participate in the work of faculty committees, as well as failure to take responsibility in emergency circumstances related to the teaching process (urgent substitution of a</w:t>
      </w:r>
      <w:r w:rsidR="00973E3B">
        <w:t>n absent colleague in teaching);</w:t>
      </w:r>
    </w:p>
    <w:p w:rsidR="0033402B" w:rsidRPr="0033402B" w:rsidRDefault="0033402B" w:rsidP="00EE6225">
      <w:pPr>
        <w:pStyle w:val="Heading6"/>
        <w:ind w:left="709" w:hanging="142"/>
      </w:pPr>
      <w:r w:rsidRPr="0033402B">
        <w:t>involvement in any business transactions</w:t>
      </w:r>
      <w:r w:rsidR="00ED0EB6">
        <w:t xml:space="preserve">, for </w:t>
      </w:r>
      <w:r w:rsidR="00EE6225">
        <w:t>his/her</w:t>
      </w:r>
      <w:r w:rsidR="00ED0EB6">
        <w:t xml:space="preserve"> own or someone else’s gain,</w:t>
      </w:r>
      <w:r w:rsidRPr="0033402B">
        <w:t xml:space="preserve"> related to the Sch</w:t>
      </w:r>
      <w:r w:rsidR="009B3AEF">
        <w:t>ool’s principal activities</w:t>
      </w:r>
      <w:r w:rsidRPr="0033402B">
        <w:t xml:space="preserve"> without prior consent of the dean, i.e. Academic Assembly</w:t>
      </w:r>
      <w:r w:rsidR="00973E3B">
        <w:t>;</w:t>
      </w:r>
    </w:p>
    <w:p w:rsidR="004D7A8D" w:rsidRDefault="0033402B" w:rsidP="00ED0EB6">
      <w:pPr>
        <w:pStyle w:val="Heading6"/>
        <w:ind w:left="709" w:hanging="142"/>
      </w:pPr>
      <w:r w:rsidRPr="0033402B">
        <w:t>appearing at work under the influence of alcohol</w:t>
      </w:r>
      <w:r w:rsidR="00ED0EB6">
        <w:t xml:space="preserve"> or other opiates, i.e. their consummation </w:t>
      </w:r>
      <w:r w:rsidRPr="0033402B">
        <w:t>during work</w:t>
      </w:r>
      <w:r w:rsidR="00ED0EB6">
        <w:t>:</w:t>
      </w:r>
    </w:p>
    <w:p w:rsidR="0033402B" w:rsidRPr="0033402B" w:rsidRDefault="0033402B" w:rsidP="00973E3B">
      <w:pPr>
        <w:pStyle w:val="Heading6"/>
        <w:ind w:left="709" w:hanging="142"/>
      </w:pPr>
      <w:r w:rsidRPr="0033402B">
        <w:t xml:space="preserve">tarnishing the reputation of the School by unacceptable </w:t>
      </w:r>
      <w:r w:rsidR="00237644" w:rsidRPr="0033402B">
        <w:t>behaviour</w:t>
      </w:r>
      <w:r w:rsidRPr="0033402B">
        <w:t>, slander, etc.</w:t>
      </w:r>
      <w:r w:rsidR="00973E3B">
        <w:t>;</w:t>
      </w:r>
    </w:p>
    <w:p w:rsidR="0033402B" w:rsidRPr="0033402B" w:rsidRDefault="0033402B" w:rsidP="004D7A8D">
      <w:pPr>
        <w:pStyle w:val="Heading6"/>
        <w:ind w:left="709" w:hanging="142"/>
      </w:pPr>
      <w:r w:rsidRPr="0033402B">
        <w:t>disclosure of the professional secret</w:t>
      </w:r>
      <w:r w:rsidR="00ED0EB6">
        <w:t>s</w:t>
      </w:r>
      <w:r w:rsidRPr="0033402B">
        <w:t xml:space="preserve"> a</w:t>
      </w:r>
      <w:r w:rsidR="00973E3B">
        <w:t>nd data decreed to be protected;</w:t>
      </w:r>
    </w:p>
    <w:p w:rsidR="0033402B" w:rsidRPr="0033402B" w:rsidRDefault="0033402B" w:rsidP="00DA709E">
      <w:pPr>
        <w:pStyle w:val="Heading6"/>
        <w:ind w:left="709" w:hanging="142"/>
      </w:pPr>
      <w:r w:rsidRPr="0033402B">
        <w:t xml:space="preserve">unexcused absence from the sessions of the School’s governing bodies, </w:t>
      </w:r>
      <w:r w:rsidR="00973E3B">
        <w:t>committees and boards;</w:t>
      </w:r>
    </w:p>
    <w:p w:rsidR="0033402B" w:rsidRPr="0033402B" w:rsidRDefault="0033402B" w:rsidP="004D7A8D">
      <w:pPr>
        <w:pStyle w:val="Heading6"/>
        <w:ind w:left="709" w:hanging="142"/>
      </w:pPr>
      <w:r w:rsidRPr="0033402B">
        <w:t>failure to comply with the provisions of the Rules of Procedure for Conducting the Written Exams</w:t>
      </w:r>
      <w:r w:rsidR="004D7A8D">
        <w:t>.</w:t>
      </w:r>
    </w:p>
    <w:p w:rsidR="0033402B" w:rsidRPr="0033402B" w:rsidRDefault="0033402B" w:rsidP="00DA709E">
      <w:pPr>
        <w:pStyle w:val="Heading2"/>
        <w:numPr>
          <w:ilvl w:val="0"/>
          <w:numId w:val="0"/>
        </w:numPr>
        <w:ind w:left="426" w:hanging="426"/>
      </w:pPr>
      <w:proofErr w:type="spellStart"/>
      <w:r w:rsidRPr="0033402B">
        <w:t>III.II</w:t>
      </w:r>
      <w:proofErr w:type="spellEnd"/>
      <w:r w:rsidRPr="0033402B">
        <w:t xml:space="preserve"> </w:t>
      </w:r>
      <w:r w:rsidR="00237644" w:rsidRPr="0033402B">
        <w:t>Labour</w:t>
      </w:r>
      <w:r w:rsidRPr="0033402B">
        <w:t xml:space="preserve"> </w:t>
      </w:r>
      <w:r w:rsidR="00DA709E">
        <w:t>duties</w:t>
      </w:r>
      <w:r w:rsidRPr="0033402B">
        <w:t xml:space="preserve"> of students and their infringements</w:t>
      </w:r>
    </w:p>
    <w:p w:rsidR="0033402B" w:rsidRPr="0033402B" w:rsidRDefault="0033402B" w:rsidP="00237644">
      <w:pPr>
        <w:pStyle w:val="Heading3"/>
      </w:pPr>
      <w:r w:rsidRPr="0033402B">
        <w:t>Article 15</w:t>
      </w:r>
    </w:p>
    <w:p w:rsidR="0033402B" w:rsidRPr="0033402B" w:rsidRDefault="0033402B" w:rsidP="00703C68">
      <w:r w:rsidRPr="0033402B">
        <w:t xml:space="preserve">Every </w:t>
      </w:r>
      <w:r w:rsidR="00703C68">
        <w:t xml:space="preserve">disciplinary </w:t>
      </w:r>
      <w:r w:rsidRPr="0033402B">
        <w:t xml:space="preserve">infringement of </w:t>
      </w:r>
      <w:r w:rsidR="00703C68">
        <w:t xml:space="preserve">the </w:t>
      </w:r>
      <w:r w:rsidRPr="0033402B">
        <w:t xml:space="preserve">duties </w:t>
      </w:r>
      <w:r w:rsidR="00703C68">
        <w:t>is</w:t>
      </w:r>
      <w:r w:rsidRPr="0033402B">
        <w:t xml:space="preserve"> outlined in these Regulations. </w:t>
      </w:r>
    </w:p>
    <w:p w:rsidR="00237644" w:rsidRDefault="0033402B" w:rsidP="00703C68">
      <w:r w:rsidRPr="0033402B">
        <w:t>Less severe disciplinary infringement</w:t>
      </w:r>
      <w:r w:rsidR="00703C68">
        <w:t>s of the duties</w:t>
      </w:r>
      <w:r w:rsidRPr="0033402B">
        <w:t xml:space="preserve"> are as follows:</w:t>
      </w:r>
    </w:p>
    <w:p w:rsidR="00237644" w:rsidRDefault="00237644" w:rsidP="00973E3B">
      <w:pPr>
        <w:pStyle w:val="Heading5"/>
        <w:numPr>
          <w:ilvl w:val="0"/>
          <w:numId w:val="22"/>
        </w:numPr>
        <w:tabs>
          <w:tab w:val="left" w:pos="709"/>
        </w:tabs>
        <w:ind w:left="851" w:hanging="284"/>
      </w:pPr>
      <w:r>
        <w:t>g</w:t>
      </w:r>
      <w:r w:rsidR="0033402B" w:rsidRPr="0033402B">
        <w:t xml:space="preserve">enerally unacceptable </w:t>
      </w:r>
      <w:r w:rsidRPr="0033402B">
        <w:t>behaviour</w:t>
      </w:r>
      <w:r w:rsidR="0033402B" w:rsidRPr="0033402B">
        <w:t xml:space="preserve"> as defined by the Student Code of Conduct</w:t>
      </w:r>
      <w:r w:rsidR="00973E3B">
        <w:t>;</w:t>
      </w:r>
    </w:p>
    <w:p w:rsidR="00237644" w:rsidRDefault="0033402B" w:rsidP="004D7A8D">
      <w:pPr>
        <w:pStyle w:val="Heading5"/>
        <w:tabs>
          <w:tab w:val="left" w:pos="709"/>
        </w:tabs>
        <w:ind w:hanging="284"/>
      </w:pPr>
      <w:r w:rsidRPr="0033402B">
        <w:t xml:space="preserve">any </w:t>
      </w:r>
      <w:r w:rsidR="00237644" w:rsidRPr="0033402B">
        <w:t>behaviour</w:t>
      </w:r>
      <w:r w:rsidRPr="0033402B">
        <w:t xml:space="preserve"> affecting the hygiene and cleanliness of facilities of the School, as well as having negative effects on the Sc</w:t>
      </w:r>
      <w:r w:rsidR="00973E3B">
        <w:t>hool’s environment;</w:t>
      </w:r>
    </w:p>
    <w:p w:rsidR="0033402B" w:rsidRPr="0033402B" w:rsidRDefault="0033402B" w:rsidP="004D7A8D">
      <w:pPr>
        <w:pStyle w:val="Heading5"/>
        <w:tabs>
          <w:tab w:val="left" w:pos="709"/>
        </w:tabs>
        <w:ind w:hanging="284"/>
      </w:pPr>
      <w:r w:rsidRPr="0033402B">
        <w:t>any other disciplinary infringement that has not resulted in more severe consequences.</w:t>
      </w:r>
    </w:p>
    <w:p w:rsidR="0033402B" w:rsidRPr="0033402B" w:rsidRDefault="0033402B" w:rsidP="00703C68">
      <w:r w:rsidRPr="0033402B">
        <w:lastRenderedPageBreak/>
        <w:t xml:space="preserve">Severe </w:t>
      </w:r>
      <w:r w:rsidR="00703C68" w:rsidRPr="0033402B">
        <w:t>disciplinary infringement</w:t>
      </w:r>
      <w:r w:rsidR="00703C68">
        <w:t>s of the duties</w:t>
      </w:r>
      <w:r w:rsidR="00703C68" w:rsidRPr="0033402B">
        <w:t xml:space="preserve"> </w:t>
      </w:r>
      <w:r w:rsidRPr="0033402B">
        <w:t>are as follows:</w:t>
      </w:r>
    </w:p>
    <w:p w:rsidR="0033402B" w:rsidRPr="0033402B" w:rsidRDefault="0033402B" w:rsidP="00237644">
      <w:pPr>
        <w:pStyle w:val="Heading5"/>
        <w:numPr>
          <w:ilvl w:val="0"/>
          <w:numId w:val="23"/>
        </w:numPr>
        <w:ind w:left="851" w:hanging="284"/>
      </w:pPr>
      <w:r w:rsidRPr="0033402B">
        <w:t>actions constituting</w:t>
      </w:r>
      <w:r w:rsidR="0080343A">
        <w:t xml:space="preserve"> a felony which is routinely pro</w:t>
      </w:r>
      <w:r w:rsidRPr="0033402B">
        <w:t xml:space="preserve">secuted, i.e. any other </w:t>
      </w:r>
      <w:r w:rsidR="00237644" w:rsidRPr="0033402B">
        <w:t>misdemeanour</w:t>
      </w:r>
      <w:r w:rsidR="00973E3B">
        <w:t>;</w:t>
      </w:r>
    </w:p>
    <w:p w:rsidR="0033402B" w:rsidRPr="0033402B" w:rsidRDefault="0033402B" w:rsidP="00237644">
      <w:pPr>
        <w:pStyle w:val="Heading5"/>
      </w:pPr>
      <w:r w:rsidRPr="0033402B">
        <w:t xml:space="preserve">particularly unacceptable </w:t>
      </w:r>
      <w:r w:rsidR="00237644" w:rsidRPr="0033402B">
        <w:t>behaviour</w:t>
      </w:r>
      <w:r w:rsidRPr="0033402B">
        <w:t xml:space="preserve"> as defined</w:t>
      </w:r>
      <w:r w:rsidR="00973E3B">
        <w:t xml:space="preserve"> by the Student Code of Conduct;</w:t>
      </w:r>
    </w:p>
    <w:p w:rsidR="0033402B" w:rsidRPr="0033402B" w:rsidRDefault="0033402B" w:rsidP="00237644">
      <w:pPr>
        <w:pStyle w:val="Heading5"/>
      </w:pPr>
      <w:r w:rsidRPr="0033402B">
        <w:t>failure to comply with the provisions of the Rules of Procedure f</w:t>
      </w:r>
      <w:r w:rsidR="00973E3B">
        <w:t>or Conducting the Written Exams;</w:t>
      </w:r>
    </w:p>
    <w:p w:rsidR="0033402B" w:rsidRPr="0033402B" w:rsidRDefault="0033402B" w:rsidP="00E060F2">
      <w:pPr>
        <w:pStyle w:val="Heading5"/>
      </w:pPr>
      <w:r w:rsidRPr="0033402B">
        <w:t>borrowing or lending the student card</w:t>
      </w:r>
      <w:r w:rsidR="00E060F2">
        <w:t>,</w:t>
      </w:r>
      <w:r w:rsidRPr="0033402B">
        <w:t xml:space="preserve"> either for or without a fee</w:t>
      </w:r>
      <w:r w:rsidR="00973E3B">
        <w:t>;</w:t>
      </w:r>
    </w:p>
    <w:p w:rsidR="0033402B" w:rsidRPr="0033402B" w:rsidRDefault="0033402B" w:rsidP="00E060F2">
      <w:pPr>
        <w:pStyle w:val="Heading5"/>
      </w:pPr>
      <w:r w:rsidRPr="0033402B">
        <w:t xml:space="preserve">using someone else’s student card as </w:t>
      </w:r>
      <w:r w:rsidR="00EE6225">
        <w:t>his/her</w:t>
      </w:r>
      <w:r w:rsidRPr="0033402B">
        <w:t xml:space="preserve"> own</w:t>
      </w:r>
      <w:r w:rsidR="00973E3B">
        <w:t>;</w:t>
      </w:r>
    </w:p>
    <w:p w:rsidR="0033402B" w:rsidRPr="0033402B" w:rsidRDefault="00E060F2" w:rsidP="00973E3B">
      <w:pPr>
        <w:pStyle w:val="Heading5"/>
      </w:pPr>
      <w:r>
        <w:t>selling</w:t>
      </w:r>
      <w:r w:rsidR="0033402B" w:rsidRPr="0033402B">
        <w:t xml:space="preserve"> the student card</w:t>
      </w:r>
      <w:r w:rsidR="00973E3B">
        <w:t>;</w:t>
      </w:r>
    </w:p>
    <w:p w:rsidR="0033402B" w:rsidRPr="0033402B" w:rsidRDefault="0033402B" w:rsidP="00EE6225">
      <w:pPr>
        <w:pStyle w:val="Heading5"/>
      </w:pPr>
      <w:r w:rsidRPr="0033402B">
        <w:t>changing the information</w:t>
      </w:r>
      <w:r w:rsidR="00EE6225">
        <w:t xml:space="preserve"> on the student card, its chip and/or</w:t>
      </w:r>
      <w:r w:rsidRPr="0033402B">
        <w:t xml:space="preserve"> magnetic strip</w:t>
      </w:r>
      <w:r w:rsidR="00973E3B">
        <w:t>;</w:t>
      </w:r>
    </w:p>
    <w:p w:rsidR="0033402B" w:rsidRPr="0033402B" w:rsidRDefault="0033402B" w:rsidP="00237644">
      <w:pPr>
        <w:pStyle w:val="Heading5"/>
      </w:pPr>
      <w:r w:rsidRPr="0033402B">
        <w:t xml:space="preserve">repetition of </w:t>
      </w:r>
      <w:r w:rsidR="00E060F2">
        <w:t xml:space="preserve">the </w:t>
      </w:r>
      <w:r w:rsidRPr="0033402B">
        <w:t>less severe disciplinary infringements.</w:t>
      </w:r>
    </w:p>
    <w:p w:rsidR="0033402B" w:rsidRPr="0033402B" w:rsidRDefault="0033402B" w:rsidP="00E060F2">
      <w:pPr>
        <w:pStyle w:val="Heading2"/>
      </w:pPr>
      <w:r w:rsidRPr="0033402B">
        <w:t>MEASURES AGAINST INFRINGEMENTS</w:t>
      </w:r>
      <w:r w:rsidR="00E060F2">
        <w:t xml:space="preserve"> OF LABOUR RESPONSIBILITIES</w:t>
      </w:r>
    </w:p>
    <w:p w:rsidR="0033402B" w:rsidRPr="0033402B" w:rsidRDefault="0033402B" w:rsidP="00237644">
      <w:pPr>
        <w:pStyle w:val="Heading3"/>
      </w:pPr>
      <w:r w:rsidRPr="0033402B">
        <w:t>Article 16</w:t>
      </w:r>
    </w:p>
    <w:p w:rsidR="0033402B" w:rsidRPr="0033402B" w:rsidRDefault="0033402B" w:rsidP="00D9388F">
      <w:r w:rsidRPr="0033402B">
        <w:t>For</w:t>
      </w:r>
      <w:r w:rsidR="00E060F2">
        <w:t xml:space="preserve"> the</w:t>
      </w:r>
      <w:r w:rsidRPr="0033402B">
        <w:t xml:space="preserve"> infringements of the responsibilities outlined in Articles 1</w:t>
      </w:r>
      <w:r w:rsidR="00D9388F">
        <w:t>4</w:t>
      </w:r>
      <w:r w:rsidRPr="0033402B">
        <w:t xml:space="preserve"> and 1</w:t>
      </w:r>
      <w:r w:rsidR="00D9388F">
        <w:t>5</w:t>
      </w:r>
      <w:r w:rsidRPr="0033402B">
        <w:t xml:space="preserve"> of these Regulations, the faculty member can be charged with:</w:t>
      </w:r>
    </w:p>
    <w:p w:rsidR="0033402B" w:rsidRPr="0033402B" w:rsidRDefault="00A434AF" w:rsidP="00237644">
      <w:pPr>
        <w:pStyle w:val="Heading5"/>
        <w:numPr>
          <w:ilvl w:val="0"/>
          <w:numId w:val="24"/>
        </w:numPr>
        <w:ind w:left="851" w:hanging="284"/>
      </w:pPr>
      <w:r>
        <w:t>warning</w:t>
      </w:r>
      <w:r w:rsidR="00973E3B">
        <w:t>;</w:t>
      </w:r>
    </w:p>
    <w:p w:rsidR="0033402B" w:rsidRPr="0033402B" w:rsidRDefault="0033402B" w:rsidP="00A434AF">
      <w:pPr>
        <w:pStyle w:val="Heading5"/>
      </w:pPr>
      <w:r w:rsidRPr="0033402B">
        <w:t xml:space="preserve">public </w:t>
      </w:r>
      <w:r w:rsidR="00A434AF">
        <w:t>warning</w:t>
      </w:r>
      <w:r w:rsidR="00973E3B">
        <w:t>;</w:t>
      </w:r>
    </w:p>
    <w:p w:rsidR="00237644" w:rsidRDefault="002173D4" w:rsidP="002173D4">
      <w:pPr>
        <w:pStyle w:val="Heading5"/>
      </w:pPr>
      <w:r>
        <w:t>proposition of dismissal</w:t>
      </w:r>
      <w:r w:rsidR="0033402B" w:rsidRPr="0033402B">
        <w:t>.</w:t>
      </w:r>
    </w:p>
    <w:p w:rsidR="0033402B" w:rsidRPr="0033402B" w:rsidRDefault="0033402B" w:rsidP="00237644">
      <w:pPr>
        <w:pStyle w:val="Heading3"/>
      </w:pPr>
      <w:r w:rsidRPr="0033402B">
        <w:t>Article 17</w:t>
      </w:r>
    </w:p>
    <w:p w:rsidR="0033402B" w:rsidRPr="0033402B" w:rsidRDefault="00A434AF" w:rsidP="00E060F2">
      <w:r>
        <w:t>A warning</w:t>
      </w:r>
      <w:r w:rsidR="0033402B" w:rsidRPr="0033402B">
        <w:t xml:space="preserve"> and public </w:t>
      </w:r>
      <w:r>
        <w:t>warning</w:t>
      </w:r>
      <w:r w:rsidR="0033402B" w:rsidRPr="0033402B">
        <w:t xml:space="preserve"> are measures by means of which a faculty member is alerted </w:t>
      </w:r>
      <w:r>
        <w:t>about</w:t>
      </w:r>
      <w:r w:rsidR="0033402B" w:rsidRPr="0033402B">
        <w:t xml:space="preserve"> the responsibilities which are being infringed by his/her misconduct,</w:t>
      </w:r>
      <w:r w:rsidR="00237644">
        <w:t xml:space="preserve"> as outlined </w:t>
      </w:r>
      <w:r w:rsidR="0033402B" w:rsidRPr="0033402B">
        <w:t>in Articles 1</w:t>
      </w:r>
      <w:r w:rsidR="00D9388F">
        <w:t>4 and 15</w:t>
      </w:r>
      <w:r w:rsidR="0033402B" w:rsidRPr="0033402B">
        <w:t xml:space="preserve"> of these Regulations, a</w:t>
      </w:r>
      <w:r w:rsidR="00E060F2">
        <w:t>nd through which he/she is</w:t>
      </w:r>
      <w:r w:rsidR="0033402B" w:rsidRPr="0033402B">
        <w:t xml:space="preserve"> made aware of the possibility of </w:t>
      </w:r>
      <w:r>
        <w:t xml:space="preserve">a </w:t>
      </w:r>
      <w:r w:rsidR="0033402B" w:rsidRPr="0033402B">
        <w:t>dismissal in case of his/her continuation of the</w:t>
      </w:r>
      <w:r w:rsidR="00E060F2">
        <w:t xml:space="preserve"> stated infringements.</w:t>
      </w:r>
    </w:p>
    <w:p w:rsidR="0033402B" w:rsidRPr="0033402B" w:rsidRDefault="0033402B" w:rsidP="00E060F2">
      <w:pPr>
        <w:pStyle w:val="Heading2"/>
      </w:pPr>
      <w:r w:rsidRPr="0033402B">
        <w:t xml:space="preserve">MEASURES AGAINST INFRINGEMENTS OF STUDENT DUTIES </w:t>
      </w:r>
    </w:p>
    <w:p w:rsidR="0033402B" w:rsidRPr="0033402B" w:rsidRDefault="0033402B" w:rsidP="00237644">
      <w:pPr>
        <w:pStyle w:val="Heading3"/>
      </w:pPr>
      <w:r w:rsidRPr="0033402B">
        <w:t>Article 18</w:t>
      </w:r>
    </w:p>
    <w:p w:rsidR="0033402B" w:rsidRPr="0033402B" w:rsidRDefault="0033402B" w:rsidP="00E431D8">
      <w:r w:rsidRPr="0033402B">
        <w:t xml:space="preserve">Students can be charged with the following measures for the </w:t>
      </w:r>
      <w:r w:rsidR="00E431D8">
        <w:t xml:space="preserve">disciplinary </w:t>
      </w:r>
      <w:r w:rsidR="00D9388F">
        <w:t>infringements</w:t>
      </w:r>
      <w:r w:rsidR="00A434AF">
        <w:t xml:space="preserve"> </w:t>
      </w:r>
      <w:r w:rsidR="00A434AF" w:rsidRPr="0033402B">
        <w:t>of these Regulations</w:t>
      </w:r>
      <w:r w:rsidRPr="0033402B">
        <w:t>:</w:t>
      </w:r>
    </w:p>
    <w:p w:rsidR="0033402B" w:rsidRPr="0033402B" w:rsidRDefault="00A434AF" w:rsidP="00A434AF">
      <w:pPr>
        <w:pStyle w:val="Heading5"/>
        <w:numPr>
          <w:ilvl w:val="0"/>
          <w:numId w:val="25"/>
        </w:numPr>
        <w:ind w:left="851" w:hanging="284"/>
      </w:pPr>
      <w:r>
        <w:t>warning</w:t>
      </w:r>
      <w:r w:rsidR="0033402B" w:rsidRPr="0033402B">
        <w:t xml:space="preserve"> and public</w:t>
      </w:r>
      <w:r>
        <w:t xml:space="preserve"> warning</w:t>
      </w:r>
      <w:r w:rsidR="00973E3B">
        <w:t>;</w:t>
      </w:r>
    </w:p>
    <w:p w:rsidR="0033402B" w:rsidRPr="0033402B" w:rsidRDefault="0033402B" w:rsidP="00237644">
      <w:pPr>
        <w:pStyle w:val="Heading5"/>
      </w:pPr>
      <w:r w:rsidRPr="0033402B">
        <w:t>reprimand</w:t>
      </w:r>
      <w:r w:rsidR="00973E3B">
        <w:t>;</w:t>
      </w:r>
    </w:p>
    <w:p w:rsidR="0033402B" w:rsidRPr="0033402B" w:rsidRDefault="0033402B" w:rsidP="00973E3B">
      <w:pPr>
        <w:pStyle w:val="Heading5"/>
      </w:pPr>
      <w:r w:rsidRPr="0033402B">
        <w:t>reprimand prior to expulsion</w:t>
      </w:r>
      <w:r w:rsidR="00973E3B">
        <w:t>;</w:t>
      </w:r>
    </w:p>
    <w:p w:rsidR="0033402B" w:rsidRPr="0033402B" w:rsidRDefault="0033402B" w:rsidP="00237644">
      <w:pPr>
        <w:pStyle w:val="Heading5"/>
      </w:pPr>
      <w:r w:rsidRPr="0033402B">
        <w:t>permanent expulsion from the School</w:t>
      </w:r>
      <w:r w:rsidR="00973E3B">
        <w:t>.</w:t>
      </w:r>
    </w:p>
    <w:p w:rsidR="0033402B" w:rsidRPr="0033402B" w:rsidRDefault="00A434AF" w:rsidP="00AA579D">
      <w:r>
        <w:t xml:space="preserve">A public warning </w:t>
      </w:r>
      <w:r w:rsidR="00AA579D">
        <w:t>shall be</w:t>
      </w:r>
      <w:r w:rsidR="0033402B" w:rsidRPr="0033402B">
        <w:t xml:space="preserve"> </w:t>
      </w:r>
      <w:r w:rsidR="00EF2724">
        <w:t>imposed</w:t>
      </w:r>
      <w:r w:rsidR="0033402B" w:rsidRPr="0033402B">
        <w:t xml:space="preserve"> to a</w:t>
      </w:r>
      <w:r w:rsidR="009D1917">
        <w:t>n</w:t>
      </w:r>
      <w:r w:rsidR="0033402B" w:rsidRPr="0033402B">
        <w:t xml:space="preserve"> </w:t>
      </w:r>
      <w:r w:rsidR="00E060F2">
        <w:t>offender</w:t>
      </w:r>
      <w:r w:rsidR="0033402B" w:rsidRPr="0033402B">
        <w:t xml:space="preserve"> for</w:t>
      </w:r>
      <w:r w:rsidR="00E060F2">
        <w:t xml:space="preserve"> the</w:t>
      </w:r>
      <w:r w:rsidR="0033402B" w:rsidRPr="0033402B">
        <w:t xml:space="preserve"> less severe infringements of the duties. </w:t>
      </w:r>
      <w:r>
        <w:t>A r</w:t>
      </w:r>
      <w:r w:rsidR="0033402B" w:rsidRPr="0033402B">
        <w:t xml:space="preserve">eprimand </w:t>
      </w:r>
      <w:r w:rsidR="00AA579D">
        <w:t>shall be</w:t>
      </w:r>
      <w:r w:rsidR="0033402B" w:rsidRPr="0033402B">
        <w:t xml:space="preserve"> </w:t>
      </w:r>
      <w:r w:rsidR="00EF2724">
        <w:t>imposed in case of</w:t>
      </w:r>
      <w:r w:rsidR="00AA579D">
        <w:t xml:space="preserve"> the repetition of </w:t>
      </w:r>
      <w:r w:rsidR="00E060F2">
        <w:t xml:space="preserve">the </w:t>
      </w:r>
      <w:r w:rsidR="0033402B" w:rsidRPr="0033402B">
        <w:t xml:space="preserve">less severe infringements of the duties. </w:t>
      </w:r>
      <w:r>
        <w:t>A r</w:t>
      </w:r>
      <w:r w:rsidR="0033402B" w:rsidRPr="0033402B">
        <w:t xml:space="preserve">eprimand prior to expulsion </w:t>
      </w:r>
      <w:r w:rsidR="00AA579D">
        <w:t>shall be</w:t>
      </w:r>
      <w:r w:rsidR="00AA579D" w:rsidRPr="0033402B">
        <w:t xml:space="preserve"> </w:t>
      </w:r>
      <w:r w:rsidR="00AA579D">
        <w:t xml:space="preserve">imposed </w:t>
      </w:r>
      <w:r w:rsidR="0033402B" w:rsidRPr="0033402B">
        <w:t>to a</w:t>
      </w:r>
      <w:r w:rsidR="009D1917">
        <w:t>n</w:t>
      </w:r>
      <w:r w:rsidR="0033402B" w:rsidRPr="0033402B">
        <w:t xml:space="preserve"> </w:t>
      </w:r>
      <w:r w:rsidR="00E060F2">
        <w:t>offender</w:t>
      </w:r>
      <w:r w:rsidR="0033402B" w:rsidRPr="0033402B">
        <w:t xml:space="preserve"> for</w:t>
      </w:r>
      <w:r w:rsidR="00E060F2">
        <w:t xml:space="preserve"> the</w:t>
      </w:r>
      <w:r w:rsidR="0033402B" w:rsidRPr="0033402B">
        <w:t xml:space="preserve"> severe disciplinary infringements.</w:t>
      </w:r>
    </w:p>
    <w:p w:rsidR="0033402B" w:rsidRPr="0033402B" w:rsidRDefault="00A434AF" w:rsidP="00AA579D">
      <w:r>
        <w:t xml:space="preserve">The </w:t>
      </w:r>
      <w:r w:rsidR="0033402B" w:rsidRPr="0033402B">
        <w:t>permanent expulsion from the School</w:t>
      </w:r>
      <w:r>
        <w:t xml:space="preserve"> measure</w:t>
      </w:r>
      <w:r w:rsidR="00AA579D">
        <w:t xml:space="preserve"> shall be imposed </w:t>
      </w:r>
      <w:r w:rsidR="0033402B" w:rsidRPr="0033402B">
        <w:t xml:space="preserve">only in case of </w:t>
      </w:r>
      <w:r w:rsidR="00E060F2">
        <w:t xml:space="preserve">the </w:t>
      </w:r>
      <w:r w:rsidR="0033402B" w:rsidRPr="0033402B">
        <w:t xml:space="preserve">extremely severe disciplinary infringements. This measure results in a withdrawal and permanent expulsion of the student from the School. </w:t>
      </w:r>
    </w:p>
    <w:p w:rsidR="0033402B" w:rsidRPr="0033402B" w:rsidRDefault="00E060F2" w:rsidP="00E060F2">
      <w:r>
        <w:t>The m</w:t>
      </w:r>
      <w:r w:rsidR="0033402B" w:rsidRPr="0033402B">
        <w:t xml:space="preserve">easure referenced in Paragraph 1, </w:t>
      </w:r>
      <w:r>
        <w:t>Point</w:t>
      </w:r>
      <w:r w:rsidR="0033402B" w:rsidRPr="0033402B">
        <w:t xml:space="preserve"> 4 of this Article can be </w:t>
      </w:r>
      <w:r w:rsidR="00AA579D">
        <w:t>imposed</w:t>
      </w:r>
      <w:r w:rsidR="0033402B" w:rsidRPr="0033402B">
        <w:t xml:space="preserve"> conditionally in such a way that </w:t>
      </w:r>
      <w:r>
        <w:t xml:space="preserve">the </w:t>
      </w:r>
      <w:r w:rsidR="0033402B" w:rsidRPr="0033402B">
        <w:t xml:space="preserve">Disciplinary Court </w:t>
      </w:r>
      <w:r w:rsidR="00A434AF">
        <w:t>pronounces the</w:t>
      </w:r>
      <w:r w:rsidR="0033402B" w:rsidRPr="0033402B">
        <w:t xml:space="preserve"> sentence and simultaneously determines that this measure shall not be executed if the </w:t>
      </w:r>
      <w:r>
        <w:t>offender</w:t>
      </w:r>
      <w:r w:rsidR="0033402B" w:rsidRPr="0033402B">
        <w:t>, for the</w:t>
      </w:r>
      <w:r>
        <w:t xml:space="preserve"> period determined by the Court and</w:t>
      </w:r>
      <w:r w:rsidR="0033402B" w:rsidRPr="0033402B">
        <w:t xml:space="preserve"> which should not be shorter than five months and longer than five years, does not perform a</w:t>
      </w:r>
      <w:r w:rsidR="002173D4">
        <w:t>ny</w:t>
      </w:r>
      <w:r w:rsidR="0033402B" w:rsidRPr="0033402B">
        <w:t xml:space="preserve"> new disciplinary infringement</w:t>
      </w:r>
      <w:r w:rsidR="002173D4">
        <w:t>s</w:t>
      </w:r>
      <w:r w:rsidR="0033402B" w:rsidRPr="0033402B">
        <w:t xml:space="preserve">. </w:t>
      </w:r>
    </w:p>
    <w:p w:rsidR="0033402B" w:rsidRPr="0033402B" w:rsidRDefault="0033402B" w:rsidP="0079686F">
      <w:r w:rsidRPr="0033402B">
        <w:lastRenderedPageBreak/>
        <w:t xml:space="preserve">Along with </w:t>
      </w:r>
      <w:r w:rsidR="00AA579D">
        <w:t>imposing</w:t>
      </w:r>
      <w:r w:rsidRPr="0033402B">
        <w:t xml:space="preserve"> </w:t>
      </w:r>
      <w:r w:rsidR="00E060F2">
        <w:t xml:space="preserve">the </w:t>
      </w:r>
      <w:r w:rsidRPr="0033402B">
        <w:t xml:space="preserve">disciplinary measures referenced in Paragraph 5 of this Article, certain bans can be imposed to the </w:t>
      </w:r>
      <w:r w:rsidR="00E060F2">
        <w:t>offender</w:t>
      </w:r>
      <w:r w:rsidRPr="0033402B">
        <w:t xml:space="preserve"> (</w:t>
      </w:r>
      <w:r w:rsidR="00A35096">
        <w:t>e.g.</w:t>
      </w:r>
      <w:r w:rsidRPr="0033402B">
        <w:t xml:space="preserve">, a ban on taking exams for a certain period, ban </w:t>
      </w:r>
      <w:r w:rsidR="002173D4">
        <w:t>on</w:t>
      </w:r>
      <w:r w:rsidRPr="0033402B">
        <w:t xml:space="preserve"> verifying the </w:t>
      </w:r>
      <w:proofErr w:type="spellStart"/>
      <w:r w:rsidRPr="0033402B">
        <w:t>semestral</w:t>
      </w:r>
      <w:proofErr w:type="spellEnd"/>
      <w:r w:rsidRPr="0033402B">
        <w:t xml:space="preserve"> accomplishments, invalidating the documents a</w:t>
      </w:r>
      <w:r w:rsidR="002173D4">
        <w:t>s well as</w:t>
      </w:r>
      <w:r w:rsidRPr="0033402B">
        <w:t xml:space="preserve"> exams passed in an unacceptable manner, ban on the use (confiscation) of the student card for three months in case of repeated infringements, ban on the use (confiscation) of the student card for six months in case of </w:t>
      </w:r>
      <w:r w:rsidR="00E060F2">
        <w:t xml:space="preserve">the </w:t>
      </w:r>
      <w:r w:rsidRPr="0033402B">
        <w:t xml:space="preserve">severe cases of disciplinary infringements, etc.), as well as </w:t>
      </w:r>
      <w:r w:rsidR="00D905FA">
        <w:t xml:space="preserve">impose </w:t>
      </w:r>
      <w:r w:rsidRPr="0033402B">
        <w:t>certain commitments (</w:t>
      </w:r>
      <w:r w:rsidR="00A35096">
        <w:t>e.g.</w:t>
      </w:r>
      <w:r w:rsidRPr="0033402B">
        <w:t xml:space="preserve">, </w:t>
      </w:r>
      <w:r w:rsidR="00E060F2">
        <w:t xml:space="preserve">the </w:t>
      </w:r>
      <w:r w:rsidRPr="0033402B">
        <w:t>compensation of the material damage, return of goods, retaking certain courses, etc.).</w:t>
      </w:r>
    </w:p>
    <w:p w:rsidR="0033402B" w:rsidRPr="0033402B" w:rsidRDefault="0033402B" w:rsidP="005D1736">
      <w:pPr>
        <w:pStyle w:val="Heading2"/>
      </w:pPr>
      <w:r w:rsidRPr="0033402B">
        <w:t>ROLE OF FACULTY UNION</w:t>
      </w:r>
    </w:p>
    <w:p w:rsidR="0033402B" w:rsidRPr="0033402B" w:rsidRDefault="0033402B" w:rsidP="00237644">
      <w:pPr>
        <w:pStyle w:val="Heading3"/>
      </w:pPr>
      <w:r w:rsidRPr="0033402B">
        <w:t>Article 19</w:t>
      </w:r>
    </w:p>
    <w:p w:rsidR="0033402B" w:rsidRPr="0033402B" w:rsidRDefault="0033402B" w:rsidP="00F01C38">
      <w:r w:rsidRPr="0033402B">
        <w:t xml:space="preserve">Before </w:t>
      </w:r>
      <w:r w:rsidR="00F01C38">
        <w:t>deciding on</w:t>
      </w:r>
      <w:r w:rsidRPr="0033402B">
        <w:t xml:space="preserve"> the proposition for</w:t>
      </w:r>
      <w:r w:rsidR="00E060F2">
        <w:t xml:space="preserve"> a</w:t>
      </w:r>
      <w:r w:rsidRPr="0033402B">
        <w:t xml:space="preserve"> regular or extraordinary dismissal, the </w:t>
      </w:r>
      <w:r w:rsidR="00E060F2">
        <w:t xml:space="preserve">Disciplinary </w:t>
      </w:r>
      <w:r w:rsidRPr="0033402B">
        <w:t>Committee must consult with the Faculty Union’s representative</w:t>
      </w:r>
      <w:r w:rsidR="00E060F2">
        <w:t>,</w:t>
      </w:r>
      <w:r w:rsidRPr="0033402B">
        <w:t xml:space="preserve"> informing him/her </w:t>
      </w:r>
      <w:r w:rsidR="00F01C38">
        <w:t>about</w:t>
      </w:r>
      <w:r w:rsidRPr="0033402B">
        <w:t xml:space="preserve"> the intended decision.</w:t>
      </w:r>
    </w:p>
    <w:p w:rsidR="0033402B" w:rsidRPr="0033402B" w:rsidRDefault="0033402B" w:rsidP="006769A8">
      <w:r w:rsidRPr="0033402B">
        <w:t>All the data related to</w:t>
      </w:r>
      <w:r w:rsidR="00E060F2">
        <w:t xml:space="preserve"> the</w:t>
      </w:r>
      <w:r w:rsidRPr="0033402B">
        <w:t xml:space="preserve"> overall implications of such a decision must be given by the</w:t>
      </w:r>
      <w:r w:rsidR="00E060F2">
        <w:t xml:space="preserve"> Disciplinary</w:t>
      </w:r>
      <w:r w:rsidRPr="0033402B">
        <w:t xml:space="preserve"> Committee president to the Faculty Union’s representative early on and in its entirety, so that he/she </w:t>
      </w:r>
      <w:r w:rsidR="006769A8">
        <w:t>has</w:t>
      </w:r>
      <w:r w:rsidRPr="0033402B">
        <w:t xml:space="preserve"> enough time to react and comment on the whole issue.</w:t>
      </w:r>
    </w:p>
    <w:p w:rsidR="0033402B" w:rsidRPr="0033402B" w:rsidRDefault="0033402B" w:rsidP="00E431D8">
      <w:pPr>
        <w:pStyle w:val="Heading2"/>
      </w:pPr>
      <w:r w:rsidRPr="0033402B">
        <w:t xml:space="preserve">BODIES AUTHORIZED </w:t>
      </w:r>
      <w:r w:rsidR="00E431D8">
        <w:t>TO IMPOSE</w:t>
      </w:r>
      <w:r w:rsidRPr="0033402B">
        <w:t xml:space="preserve"> DISCIPLINARY MEASURES</w:t>
      </w:r>
    </w:p>
    <w:p w:rsidR="00237644" w:rsidRDefault="00237644" w:rsidP="00237644">
      <w:pPr>
        <w:pStyle w:val="Heading2"/>
        <w:numPr>
          <w:ilvl w:val="0"/>
          <w:numId w:val="0"/>
        </w:numPr>
      </w:pPr>
    </w:p>
    <w:p w:rsidR="0033402B" w:rsidRPr="0033402B" w:rsidRDefault="0033402B" w:rsidP="00950C9E">
      <w:pPr>
        <w:pStyle w:val="Heading2"/>
        <w:numPr>
          <w:ilvl w:val="0"/>
          <w:numId w:val="0"/>
        </w:numPr>
      </w:pPr>
      <w:proofErr w:type="spellStart"/>
      <w:r w:rsidRPr="0033402B">
        <w:t>VII.I</w:t>
      </w:r>
      <w:proofErr w:type="spellEnd"/>
      <w:r w:rsidR="004D7A8D">
        <w:t xml:space="preserve"> </w:t>
      </w:r>
      <w:r w:rsidRPr="0033402B">
        <w:t>Disciplinary Committee</w:t>
      </w:r>
    </w:p>
    <w:p w:rsidR="0033402B" w:rsidRPr="0033402B" w:rsidRDefault="0033402B" w:rsidP="00237644">
      <w:pPr>
        <w:pStyle w:val="Heading3"/>
      </w:pPr>
      <w:r w:rsidRPr="0033402B">
        <w:t>Article 20</w:t>
      </w:r>
    </w:p>
    <w:p w:rsidR="0033402B" w:rsidRPr="0033402B" w:rsidRDefault="0033402B" w:rsidP="003B1A50">
      <w:r w:rsidRPr="0033402B">
        <w:t>The Disciplinary Committee (hereinafter</w:t>
      </w:r>
      <w:r w:rsidR="003B1A50">
        <w:t>:</w:t>
      </w:r>
      <w:r w:rsidRPr="0033402B">
        <w:t xml:space="preserve"> Committee) conducts the disciplinary procedure, decides on the </w:t>
      </w:r>
      <w:r w:rsidR="003B1A50">
        <w:t>liability</w:t>
      </w:r>
      <w:r w:rsidRPr="0033402B">
        <w:t xml:space="preserve"> of the faculty members and students and </w:t>
      </w:r>
      <w:r w:rsidR="00AA579D">
        <w:t>imposes</w:t>
      </w:r>
      <w:r w:rsidRPr="0033402B">
        <w:t xml:space="preserve"> disciplinary measures.</w:t>
      </w:r>
    </w:p>
    <w:p w:rsidR="0033402B" w:rsidRPr="0033402B" w:rsidRDefault="009D6E9D" w:rsidP="009D6E9D">
      <w:r>
        <w:t>The Committee shall be</w:t>
      </w:r>
      <w:r w:rsidR="0033402B" w:rsidRPr="0033402B">
        <w:t xml:space="preserve"> nominated by the </w:t>
      </w:r>
      <w:r w:rsidR="003B1A50">
        <w:t xml:space="preserve">School’s </w:t>
      </w:r>
      <w:r w:rsidR="0033402B" w:rsidRPr="0033402B">
        <w:t xml:space="preserve">Academic Assembly among the faculty members and </w:t>
      </w:r>
      <w:r w:rsidR="003B1A50">
        <w:t>associates</w:t>
      </w:r>
      <w:r w:rsidR="0033402B" w:rsidRPr="0033402B">
        <w:t xml:space="preserve"> for a term of 3 years. </w:t>
      </w:r>
    </w:p>
    <w:p w:rsidR="0033402B" w:rsidRPr="0033402B" w:rsidRDefault="003B1A50" w:rsidP="00F01C38">
      <w:r>
        <w:t>The m</w:t>
      </w:r>
      <w:r w:rsidR="0033402B" w:rsidRPr="0033402B">
        <w:t>embers representing</w:t>
      </w:r>
      <w:r w:rsidR="00F01C38">
        <w:t xml:space="preserve"> the</w:t>
      </w:r>
      <w:r w:rsidR="0033402B" w:rsidRPr="0033402B">
        <w:t xml:space="preserve"> student body of the School (two members and two deputy members) are elected among the </w:t>
      </w:r>
      <w:r w:rsidR="00F01C38">
        <w:t xml:space="preserve">School’s Student Council </w:t>
      </w:r>
      <w:r w:rsidR="0033402B" w:rsidRPr="0033402B">
        <w:t xml:space="preserve">representatives. </w:t>
      </w:r>
    </w:p>
    <w:p w:rsidR="0033402B" w:rsidRPr="0033402B" w:rsidRDefault="0033402B" w:rsidP="009D6E9D">
      <w:r w:rsidRPr="0033402B">
        <w:t>The president of the Committee</w:t>
      </w:r>
      <w:r w:rsidR="009D6E9D">
        <w:t xml:space="preserve"> shall be </w:t>
      </w:r>
      <w:r w:rsidRPr="0033402B">
        <w:t>a</w:t>
      </w:r>
      <w:r w:rsidR="006F4E17">
        <w:t>n academic</w:t>
      </w:r>
      <w:r w:rsidRPr="0033402B">
        <w:t xml:space="preserve"> faculty member.</w:t>
      </w:r>
    </w:p>
    <w:p w:rsidR="0033402B" w:rsidRPr="0033402B" w:rsidRDefault="0033402B" w:rsidP="003B1A50">
      <w:r w:rsidRPr="0033402B">
        <w:t>The Committee has the deciding p</w:t>
      </w:r>
      <w:r w:rsidR="00FC1512">
        <w:t>ower in the disciplinary issues</w:t>
      </w:r>
      <w:r w:rsidRPr="0033402B">
        <w:t xml:space="preserve"> when at least three members are present. In disciplinary procedure</w:t>
      </w:r>
      <w:r w:rsidR="003B1A50">
        <w:t>s</w:t>
      </w:r>
      <w:r w:rsidRPr="0033402B">
        <w:t xml:space="preserve"> conducted against </w:t>
      </w:r>
      <w:r w:rsidR="003B1A50">
        <w:t>a</w:t>
      </w:r>
      <w:r w:rsidRPr="0033402B">
        <w:t xml:space="preserve"> student, the presence of the student representative must be ensured.</w:t>
      </w:r>
    </w:p>
    <w:p w:rsidR="0033402B" w:rsidRPr="0033402B" w:rsidRDefault="0033402B" w:rsidP="00237644">
      <w:r w:rsidRPr="0033402B">
        <w:t xml:space="preserve">The composition of </w:t>
      </w:r>
      <w:r w:rsidR="009D6E9D">
        <w:t>the Committee representatives shall be</w:t>
      </w:r>
      <w:r w:rsidRPr="0033402B">
        <w:t xml:space="preserve"> determined by its president separately for each proceeding. </w:t>
      </w:r>
    </w:p>
    <w:p w:rsidR="0033402B" w:rsidRPr="0033402B" w:rsidRDefault="0033402B" w:rsidP="00FC1512">
      <w:r w:rsidRPr="0033402B">
        <w:t xml:space="preserve">All professional </w:t>
      </w:r>
      <w:r w:rsidR="00FC1512">
        <w:t>procedures</w:t>
      </w:r>
      <w:r w:rsidRPr="0033402B">
        <w:t xml:space="preserve"> of the Committee are being conducted by the Legal Department of the School. </w:t>
      </w:r>
    </w:p>
    <w:p w:rsidR="0033402B" w:rsidRPr="0033402B" w:rsidRDefault="0033402B" w:rsidP="00237644">
      <w:pPr>
        <w:pStyle w:val="Heading3"/>
      </w:pPr>
      <w:r w:rsidRPr="0033402B">
        <w:t>Article 21</w:t>
      </w:r>
    </w:p>
    <w:p w:rsidR="0033402B" w:rsidRPr="0033402B" w:rsidRDefault="00FC1512" w:rsidP="003B1A50">
      <w:r>
        <w:t>The p</w:t>
      </w:r>
      <w:r w:rsidRPr="0033402B">
        <w:t>resident or</w:t>
      </w:r>
      <w:r>
        <w:t xml:space="preserve"> a</w:t>
      </w:r>
      <w:r w:rsidRPr="0033402B">
        <w:t xml:space="preserve"> member</w:t>
      </w:r>
      <w:r>
        <w:t xml:space="preserve"> of the Committee</w:t>
      </w:r>
      <w:r w:rsidRPr="0033402B">
        <w:t xml:space="preserve"> </w:t>
      </w:r>
      <w:r w:rsidR="0033402B" w:rsidRPr="0033402B">
        <w:t>must be exempted from participati</w:t>
      </w:r>
      <w:r w:rsidR="003B1A50">
        <w:t>ng</w:t>
      </w:r>
      <w:r w:rsidR="0033402B" w:rsidRPr="0033402B">
        <w:t xml:space="preserve"> in the Committee in case of:</w:t>
      </w:r>
    </w:p>
    <w:p w:rsidR="0033402B" w:rsidRPr="0033402B" w:rsidRDefault="0033402B" w:rsidP="00FC1512">
      <w:pPr>
        <w:pStyle w:val="Heading5"/>
        <w:numPr>
          <w:ilvl w:val="0"/>
          <w:numId w:val="26"/>
        </w:numPr>
        <w:ind w:left="851" w:hanging="284"/>
      </w:pPr>
      <w:r w:rsidRPr="0033402B">
        <w:t>matrim</w:t>
      </w:r>
      <w:r w:rsidR="00FC1512">
        <w:t>onial or family relations</w:t>
      </w:r>
      <w:r w:rsidRPr="0033402B">
        <w:t xml:space="preserve">, </w:t>
      </w:r>
      <w:r w:rsidR="00FC1512">
        <w:t>either in a direct line or up to the third degree of relations, with the</w:t>
      </w:r>
      <w:r w:rsidR="00FC1512" w:rsidRPr="0033402B">
        <w:t xml:space="preserve"> </w:t>
      </w:r>
      <w:r w:rsidR="00E060F2">
        <w:t>offender</w:t>
      </w:r>
      <w:r w:rsidR="00973E3B">
        <w:t>;</w:t>
      </w:r>
    </w:p>
    <w:p w:rsidR="0033402B" w:rsidRPr="0033402B" w:rsidRDefault="00FC1512" w:rsidP="00FC1512">
      <w:pPr>
        <w:pStyle w:val="Heading5"/>
      </w:pPr>
      <w:r>
        <w:t>him</w:t>
      </w:r>
      <w:r w:rsidR="0033402B" w:rsidRPr="0033402B">
        <w:t>/her direct</w:t>
      </w:r>
      <w:r>
        <w:t>ly being damaged</w:t>
      </w:r>
      <w:r w:rsidR="0033402B" w:rsidRPr="0033402B">
        <w:t xml:space="preserve"> by</w:t>
      </w:r>
      <w:r>
        <w:t xml:space="preserve"> the</w:t>
      </w:r>
      <w:r w:rsidR="0033402B" w:rsidRPr="0033402B">
        <w:t xml:space="preserve"> infringement of </w:t>
      </w:r>
      <w:r w:rsidR="003B1A50">
        <w:t xml:space="preserve">the </w:t>
      </w:r>
      <w:r w:rsidR="004D7A8D" w:rsidRPr="0033402B">
        <w:t>labour</w:t>
      </w:r>
      <w:r w:rsidR="0033402B" w:rsidRPr="0033402B">
        <w:t xml:space="preserve"> responsibilities or duties</w:t>
      </w:r>
      <w:r w:rsidR="00973E3B">
        <w:t>;</w:t>
      </w:r>
    </w:p>
    <w:p w:rsidR="0033402B" w:rsidRPr="0033402B" w:rsidRDefault="0033402B" w:rsidP="00237644">
      <w:pPr>
        <w:pStyle w:val="Heading5"/>
      </w:pPr>
      <w:r w:rsidRPr="0033402B">
        <w:t>existence of other circumstances that hint at the possibility of his/her potential partiality.</w:t>
      </w:r>
    </w:p>
    <w:p w:rsidR="0033402B" w:rsidRPr="0033402B" w:rsidRDefault="003B1A50" w:rsidP="003B1A50">
      <w:r>
        <w:t>The e</w:t>
      </w:r>
      <w:r w:rsidR="0033402B" w:rsidRPr="0033402B">
        <w:t>xemption</w:t>
      </w:r>
      <w:r w:rsidR="009D6E9D">
        <w:t xml:space="preserve"> from the Committee membership </w:t>
      </w:r>
      <w:r w:rsidR="0033402B" w:rsidRPr="0033402B">
        <w:t>s</w:t>
      </w:r>
      <w:r w:rsidR="009D6E9D">
        <w:t>hall be</w:t>
      </w:r>
      <w:r w:rsidR="0033402B" w:rsidRPr="0033402B">
        <w:t xml:space="preserve"> decided ex-officio by the Committee.</w:t>
      </w:r>
    </w:p>
    <w:p w:rsidR="0033402B" w:rsidRPr="0033402B" w:rsidRDefault="0033402B" w:rsidP="00237644">
      <w:pPr>
        <w:pStyle w:val="Heading3"/>
      </w:pPr>
      <w:r w:rsidRPr="0033402B">
        <w:lastRenderedPageBreak/>
        <w:t>Article 22</w:t>
      </w:r>
    </w:p>
    <w:p w:rsidR="0033402B" w:rsidRPr="0033402B" w:rsidRDefault="00FC1512" w:rsidP="00FC1512">
      <w:r>
        <w:t>The p</w:t>
      </w:r>
      <w:r w:rsidR="0033402B" w:rsidRPr="0033402B">
        <w:t>resident or</w:t>
      </w:r>
      <w:r>
        <w:t xml:space="preserve"> a</w:t>
      </w:r>
      <w:r w:rsidR="0033402B" w:rsidRPr="0033402B">
        <w:t xml:space="preserve"> member</w:t>
      </w:r>
      <w:r>
        <w:t xml:space="preserve"> of the Committee</w:t>
      </w:r>
      <w:r w:rsidR="0033402B" w:rsidRPr="0033402B">
        <w:t xml:space="preserve"> shall be relieved of duty in case of:</w:t>
      </w:r>
    </w:p>
    <w:p w:rsidR="0033402B" w:rsidRPr="0033402B" w:rsidRDefault="0033402B" w:rsidP="00237644">
      <w:pPr>
        <w:pStyle w:val="Heading5"/>
        <w:numPr>
          <w:ilvl w:val="0"/>
          <w:numId w:val="27"/>
        </w:numPr>
        <w:ind w:left="851" w:hanging="284"/>
      </w:pPr>
      <w:r w:rsidRPr="0033402B">
        <w:t>his/her being disciplined within the duration of his/her term of office</w:t>
      </w:r>
      <w:r w:rsidR="00973E3B">
        <w:t>;</w:t>
      </w:r>
    </w:p>
    <w:p w:rsidR="0033402B" w:rsidRPr="0033402B" w:rsidRDefault="0033402B" w:rsidP="003B1A50">
      <w:pPr>
        <w:pStyle w:val="Heading5"/>
      </w:pPr>
      <w:r w:rsidRPr="0033402B">
        <w:t xml:space="preserve">being convicted for a </w:t>
      </w:r>
      <w:r w:rsidR="003B1A50">
        <w:t>criminal</w:t>
      </w:r>
      <w:r w:rsidRPr="0033402B">
        <w:t xml:space="preserve"> act</w:t>
      </w:r>
      <w:r w:rsidR="00973E3B">
        <w:t>;</w:t>
      </w:r>
    </w:p>
    <w:p w:rsidR="0033402B" w:rsidRPr="0033402B" w:rsidRDefault="0033402B" w:rsidP="00973E3B">
      <w:pPr>
        <w:pStyle w:val="Heading5"/>
      </w:pPr>
      <w:r w:rsidRPr="0033402B">
        <w:t xml:space="preserve">his/her desire to be </w:t>
      </w:r>
      <w:r w:rsidR="00973E3B" w:rsidRPr="0033402B">
        <w:t>relieved</w:t>
      </w:r>
      <w:r w:rsidRPr="0033402B">
        <w:t xml:space="preserve"> of duty</w:t>
      </w:r>
      <w:r w:rsidR="00973E3B">
        <w:t>;</w:t>
      </w:r>
    </w:p>
    <w:p w:rsidR="0033402B" w:rsidRPr="0033402B" w:rsidRDefault="003B1A50" w:rsidP="008A69F9">
      <w:pPr>
        <w:pStyle w:val="Heading5"/>
      </w:pPr>
      <w:r>
        <w:t xml:space="preserve">termination of his/her </w:t>
      </w:r>
      <w:r w:rsidR="008A69F9">
        <w:t>employment</w:t>
      </w:r>
      <w:r w:rsidR="00973E3B">
        <w:t xml:space="preserve"> contract or student status</w:t>
      </w:r>
      <w:r w:rsidR="0033402B" w:rsidRPr="0033402B">
        <w:t>.</w:t>
      </w:r>
    </w:p>
    <w:p w:rsidR="0033402B" w:rsidRPr="0033402B" w:rsidRDefault="0033402B" w:rsidP="00237644">
      <w:pPr>
        <w:pStyle w:val="Heading2"/>
      </w:pPr>
      <w:r w:rsidRPr="0033402B">
        <w:t>DISCIPLINARY PROCEEDINGS</w:t>
      </w:r>
    </w:p>
    <w:p w:rsidR="0033402B" w:rsidRPr="0033402B" w:rsidRDefault="0033402B" w:rsidP="00237644">
      <w:pPr>
        <w:pStyle w:val="Heading3"/>
      </w:pPr>
      <w:r w:rsidRPr="0033402B">
        <w:t>Article 23</w:t>
      </w:r>
    </w:p>
    <w:p w:rsidR="0033402B" w:rsidRPr="0033402B" w:rsidRDefault="0033402B" w:rsidP="008013BC">
      <w:r w:rsidRPr="0033402B">
        <w:t xml:space="preserve">Disciplinary proceedings are initiated by submitting a proposal </w:t>
      </w:r>
      <w:r w:rsidR="00F92ABA">
        <w:t xml:space="preserve">for initiating the disciplinary proceedings </w:t>
      </w:r>
      <w:r w:rsidR="008013BC">
        <w:t xml:space="preserve">based on the knowledge about </w:t>
      </w:r>
      <w:r w:rsidRPr="0033402B">
        <w:t xml:space="preserve">the </w:t>
      </w:r>
      <w:r w:rsidR="008013BC">
        <w:t>infringement</w:t>
      </w:r>
      <w:r w:rsidRPr="0033402B">
        <w:t xml:space="preserve"> of </w:t>
      </w:r>
      <w:r w:rsidR="008013BC">
        <w:t xml:space="preserve">the </w:t>
      </w:r>
      <w:r w:rsidR="008013BC" w:rsidRPr="0033402B">
        <w:t>labour</w:t>
      </w:r>
      <w:r w:rsidR="008013BC">
        <w:t xml:space="preserve"> responsibilities and duties</w:t>
      </w:r>
      <w:r w:rsidRPr="0033402B">
        <w:t>.</w:t>
      </w:r>
    </w:p>
    <w:p w:rsidR="0033402B" w:rsidRPr="0033402B" w:rsidRDefault="0033402B" w:rsidP="0033402B">
      <w:r w:rsidRPr="0033402B">
        <w:t>The proposal may be lodged by</w:t>
      </w:r>
      <w:r w:rsidR="005F6146">
        <w:t xml:space="preserve"> the School’s Management Board and </w:t>
      </w:r>
      <w:r w:rsidRPr="0033402B">
        <w:t>the dean.</w:t>
      </w:r>
    </w:p>
    <w:p w:rsidR="0033402B" w:rsidRPr="0033402B" w:rsidRDefault="0033402B" w:rsidP="0033402B">
      <w:r w:rsidRPr="0033402B">
        <w:t>The proposal for initiating the disciplinary proceedings should comprise the following:</w:t>
      </w:r>
    </w:p>
    <w:p w:rsidR="0033402B" w:rsidRPr="00314AA2" w:rsidRDefault="0033402B" w:rsidP="00973E3B">
      <w:pPr>
        <w:pStyle w:val="Heading6"/>
        <w:ind w:left="709" w:hanging="142"/>
      </w:pPr>
      <w:r w:rsidRPr="00314AA2">
        <w:t>name of the addressee</w:t>
      </w:r>
      <w:r w:rsidR="00973E3B">
        <w:t>;</w:t>
      </w:r>
    </w:p>
    <w:p w:rsidR="0033402B" w:rsidRPr="00314AA2" w:rsidRDefault="008013BC" w:rsidP="008013BC">
      <w:pPr>
        <w:pStyle w:val="Heading6"/>
        <w:ind w:left="709" w:hanging="142"/>
      </w:pPr>
      <w:r>
        <w:t>name and sur</w:t>
      </w:r>
      <w:r w:rsidR="0033402B" w:rsidRPr="00314AA2">
        <w:t>name of the faculty member or student against whom the proceedings are proposed,</w:t>
      </w:r>
    </w:p>
    <w:p w:rsidR="0033402B" w:rsidRPr="00314AA2" w:rsidRDefault="0033402B" w:rsidP="008013BC">
      <w:pPr>
        <w:pStyle w:val="Heading6"/>
        <w:ind w:left="709" w:hanging="142"/>
      </w:pPr>
      <w:r w:rsidRPr="00314AA2">
        <w:t>description and time of the infringement</w:t>
      </w:r>
      <w:r w:rsidR="00973E3B">
        <w:t>;</w:t>
      </w:r>
    </w:p>
    <w:p w:rsidR="0033402B" w:rsidRPr="00314AA2" w:rsidRDefault="0033402B" w:rsidP="008013BC">
      <w:pPr>
        <w:pStyle w:val="Heading6"/>
        <w:ind w:left="709" w:hanging="142"/>
      </w:pPr>
      <w:r w:rsidRPr="00314AA2">
        <w:t xml:space="preserve">all the facts that are relevant for </w:t>
      </w:r>
      <w:r w:rsidR="008013BC">
        <w:t xml:space="preserve">demonstrating </w:t>
      </w:r>
      <w:r w:rsidRPr="00314AA2">
        <w:t xml:space="preserve">the infringement of the </w:t>
      </w:r>
      <w:r w:rsidR="008013BC" w:rsidRPr="0033402B">
        <w:t>labour</w:t>
      </w:r>
      <w:r w:rsidR="008013BC">
        <w:t xml:space="preserve"> responsibilities and duties</w:t>
      </w:r>
      <w:r w:rsidR="00973E3B">
        <w:t>;</w:t>
      </w:r>
    </w:p>
    <w:p w:rsidR="0033402B" w:rsidRPr="00314AA2" w:rsidRDefault="0033402B" w:rsidP="008013BC">
      <w:pPr>
        <w:pStyle w:val="Heading6"/>
        <w:ind w:left="709" w:hanging="142"/>
      </w:pPr>
      <w:r w:rsidRPr="00314AA2">
        <w:t>proof supporting the infringement</w:t>
      </w:r>
      <w:r w:rsidR="00973E3B">
        <w:t>;</w:t>
      </w:r>
      <w:r w:rsidRPr="00314AA2">
        <w:t xml:space="preserve"> </w:t>
      </w:r>
    </w:p>
    <w:p w:rsidR="0033402B" w:rsidRPr="00314AA2" w:rsidRDefault="0033402B" w:rsidP="00733841">
      <w:pPr>
        <w:pStyle w:val="Heading6"/>
        <w:ind w:left="709" w:hanging="142"/>
      </w:pPr>
      <w:r w:rsidRPr="00314AA2">
        <w:t xml:space="preserve">signature of the </w:t>
      </w:r>
      <w:r w:rsidR="00733841">
        <w:t>claimant</w:t>
      </w:r>
      <w:r w:rsidRPr="00314AA2">
        <w:t>.</w:t>
      </w:r>
    </w:p>
    <w:p w:rsidR="0033402B" w:rsidRPr="0033402B" w:rsidRDefault="0033402B" w:rsidP="0079686F">
      <w:r w:rsidRPr="0033402B">
        <w:t xml:space="preserve">Until the conclusion of the proceedings, the dean can impose certain bans on the student (e.g., a ban on </w:t>
      </w:r>
      <w:r w:rsidR="008013BC">
        <w:t xml:space="preserve">enrolment, ban on attending classes, ban on </w:t>
      </w:r>
      <w:r w:rsidRPr="0033402B">
        <w:t xml:space="preserve">taking exams for a certain period, ban </w:t>
      </w:r>
      <w:r w:rsidR="008013BC">
        <w:t xml:space="preserve">on </w:t>
      </w:r>
      <w:r w:rsidRPr="0033402B">
        <w:t xml:space="preserve">verifying the </w:t>
      </w:r>
      <w:proofErr w:type="spellStart"/>
      <w:r w:rsidRPr="0033402B">
        <w:t>semestral</w:t>
      </w:r>
      <w:proofErr w:type="spellEnd"/>
      <w:r w:rsidRPr="0033402B">
        <w:t xml:space="preserve"> accomplishments, invalidating the documents and exams passed in an unacceptable manner, etc.), as well as</w:t>
      </w:r>
      <w:r w:rsidR="008013BC">
        <w:t xml:space="preserve"> impose</w:t>
      </w:r>
      <w:r w:rsidRPr="0033402B">
        <w:t xml:space="preserve"> certain commitments (e.g.,</w:t>
      </w:r>
      <w:r w:rsidR="008013BC" w:rsidRPr="0033402B">
        <w:t xml:space="preserve"> </w:t>
      </w:r>
      <w:r w:rsidR="0079686F">
        <w:t xml:space="preserve">the </w:t>
      </w:r>
      <w:r w:rsidR="008013BC" w:rsidRPr="0033402B">
        <w:t>return of goods, retaking certain courses</w:t>
      </w:r>
      <w:r w:rsidR="008013BC">
        <w:t>,</w:t>
      </w:r>
      <w:r w:rsidRPr="0033402B">
        <w:t xml:space="preserve"> compensation of the material damage,</w:t>
      </w:r>
      <w:r w:rsidR="008013BC" w:rsidRPr="0033402B">
        <w:t xml:space="preserve"> </w:t>
      </w:r>
      <w:r w:rsidRPr="0033402B">
        <w:t>etc.).</w:t>
      </w:r>
    </w:p>
    <w:p w:rsidR="0033402B" w:rsidRPr="0033402B" w:rsidRDefault="0033402B" w:rsidP="00314AA2">
      <w:pPr>
        <w:pStyle w:val="Heading3"/>
      </w:pPr>
      <w:r w:rsidRPr="0033402B">
        <w:t>Article 24</w:t>
      </w:r>
    </w:p>
    <w:p w:rsidR="0033402B" w:rsidRPr="0033402B" w:rsidRDefault="00591AD4" w:rsidP="00591AD4">
      <w:r>
        <w:t xml:space="preserve">The proposal must be factually </w:t>
      </w:r>
      <w:r w:rsidR="0033402B" w:rsidRPr="0033402B">
        <w:t xml:space="preserve">substantiated by </w:t>
      </w:r>
      <w:r>
        <w:t>stating</w:t>
      </w:r>
      <w:r w:rsidR="0033402B" w:rsidRPr="0033402B">
        <w:t xml:space="preserve"> exact place, time and </w:t>
      </w:r>
      <w:r>
        <w:t>method</w:t>
      </w:r>
      <w:r w:rsidR="0033402B" w:rsidRPr="0033402B">
        <w:t xml:space="preserve"> of the infringement</w:t>
      </w:r>
      <w:r>
        <w:t>, together with the proofs corro</w:t>
      </w:r>
      <w:r w:rsidR="0033402B" w:rsidRPr="0033402B">
        <w:t xml:space="preserve">borating the said </w:t>
      </w:r>
      <w:r>
        <w:t>infringement</w:t>
      </w:r>
      <w:r w:rsidR="0033402B" w:rsidRPr="0033402B">
        <w:t>.</w:t>
      </w:r>
    </w:p>
    <w:p w:rsidR="0033402B" w:rsidRPr="0033402B" w:rsidRDefault="009D6E9D" w:rsidP="00591AD4">
      <w:r>
        <w:t>The proposal shall</w:t>
      </w:r>
      <w:r w:rsidR="0033402B" w:rsidRPr="0033402B">
        <w:t xml:space="preserve"> addressed to the </w:t>
      </w:r>
      <w:r w:rsidR="00591AD4">
        <w:t>president</w:t>
      </w:r>
      <w:r w:rsidR="0033402B" w:rsidRPr="0033402B">
        <w:t xml:space="preserve"> of the Committee.</w:t>
      </w:r>
    </w:p>
    <w:p w:rsidR="0033402B" w:rsidRPr="0033402B" w:rsidRDefault="0033402B" w:rsidP="00314AA2">
      <w:pPr>
        <w:pStyle w:val="Heading3"/>
      </w:pPr>
      <w:r w:rsidRPr="0033402B">
        <w:t>Article 25</w:t>
      </w:r>
    </w:p>
    <w:p w:rsidR="0033402B" w:rsidRPr="0033402B" w:rsidRDefault="00591AD4" w:rsidP="007F120B">
      <w:r>
        <w:t>The p</w:t>
      </w:r>
      <w:r w:rsidR="0033402B" w:rsidRPr="0033402B">
        <w:t xml:space="preserve">resident of the Committee shall, within 90 days of the receipt of the </w:t>
      </w:r>
      <w:r w:rsidR="007F120B">
        <w:t>proposal</w:t>
      </w:r>
      <w:r w:rsidR="0033402B" w:rsidRPr="0033402B">
        <w:t>, issue written su</w:t>
      </w:r>
      <w:r w:rsidR="007F120B">
        <w:t>mmons to the faculty member or</w:t>
      </w:r>
      <w:r w:rsidR="0033402B" w:rsidRPr="0033402B">
        <w:t xml:space="preserve"> student to present his/her </w:t>
      </w:r>
      <w:r w:rsidR="00973E3B" w:rsidRPr="0033402B">
        <w:t>defence</w:t>
      </w:r>
      <w:r w:rsidR="0033402B" w:rsidRPr="0033402B">
        <w:t xml:space="preserve">. </w:t>
      </w:r>
    </w:p>
    <w:p w:rsidR="0033402B" w:rsidRPr="0033402B" w:rsidRDefault="0033402B" w:rsidP="007F120B">
      <w:r w:rsidRPr="0033402B">
        <w:t xml:space="preserve">The </w:t>
      </w:r>
      <w:r w:rsidR="00973E3B" w:rsidRPr="0033402B">
        <w:t>defence</w:t>
      </w:r>
      <w:r w:rsidRPr="0033402B">
        <w:t xml:space="preserve"> shall be in written form and it should be received within 8 days f</w:t>
      </w:r>
      <w:r w:rsidR="007F120B">
        <w:t>rom the receipt of the summons</w:t>
      </w:r>
      <w:r w:rsidRPr="0033402B">
        <w:t>.</w:t>
      </w:r>
    </w:p>
    <w:p w:rsidR="0033402B" w:rsidRPr="0033402B" w:rsidRDefault="0033402B" w:rsidP="00314AA2">
      <w:pPr>
        <w:pStyle w:val="Heading3"/>
      </w:pPr>
      <w:r w:rsidRPr="0033402B">
        <w:t>Article 26</w:t>
      </w:r>
    </w:p>
    <w:p w:rsidR="0033402B" w:rsidRPr="0033402B" w:rsidRDefault="00591AD4" w:rsidP="00057755">
      <w:r>
        <w:t>The pr</w:t>
      </w:r>
      <w:r w:rsidR="0033402B" w:rsidRPr="0033402B">
        <w:t>esident of the Co</w:t>
      </w:r>
      <w:r w:rsidR="00057755">
        <w:t>mmittee shall, within 90 days from the deadline</w:t>
      </w:r>
      <w:r w:rsidR="0033402B" w:rsidRPr="0033402B">
        <w:t xml:space="preserve"> for presenting the </w:t>
      </w:r>
      <w:r w:rsidR="00973E3B" w:rsidRPr="0033402B">
        <w:t>defence</w:t>
      </w:r>
      <w:r w:rsidR="0033402B" w:rsidRPr="0033402B">
        <w:t xml:space="preserve"> of the faculty member or student, determine the schedule (day, time and place)</w:t>
      </w:r>
      <w:r w:rsidR="004D7A8D">
        <w:t xml:space="preserve"> </w:t>
      </w:r>
      <w:r w:rsidR="0033402B" w:rsidRPr="0033402B">
        <w:t xml:space="preserve">of the hearing, and inform the members of the Committee, </w:t>
      </w:r>
      <w:r w:rsidR="003C19BE">
        <w:t>claimant</w:t>
      </w:r>
      <w:r w:rsidR="00057755">
        <w:t xml:space="preserve">, </w:t>
      </w:r>
      <w:r w:rsidR="0033402B" w:rsidRPr="0033402B">
        <w:t>as well as</w:t>
      </w:r>
      <w:r w:rsidR="00057755">
        <w:t xml:space="preserve"> the</w:t>
      </w:r>
      <w:r w:rsidR="0033402B" w:rsidRPr="0033402B">
        <w:t xml:space="preserve"> faculty member/student against whom the disciplinary charges are brought </w:t>
      </w:r>
      <w:r w:rsidR="00057755">
        <w:t xml:space="preserve">to attend </w:t>
      </w:r>
      <w:r w:rsidR="0033402B" w:rsidRPr="0033402B">
        <w:t>the hearing.</w:t>
      </w:r>
    </w:p>
    <w:p w:rsidR="0033402B" w:rsidRPr="0033402B" w:rsidRDefault="00591AD4" w:rsidP="0079686F">
      <w:r>
        <w:t>The p</w:t>
      </w:r>
      <w:r w:rsidR="0033402B" w:rsidRPr="0033402B">
        <w:t xml:space="preserve">resident of the Committee may also summon advisors to </w:t>
      </w:r>
      <w:r w:rsidR="0079686F">
        <w:t xml:space="preserve">attend </w:t>
      </w:r>
      <w:r w:rsidR="0033402B" w:rsidRPr="0033402B">
        <w:t>the Committee</w:t>
      </w:r>
      <w:r w:rsidR="0079686F">
        <w:t xml:space="preserve"> and</w:t>
      </w:r>
      <w:r w:rsidR="0033402B" w:rsidRPr="0033402B">
        <w:t xml:space="preserve"> assist the Committee in the proceedings.</w:t>
      </w:r>
    </w:p>
    <w:p w:rsidR="0033402B" w:rsidRPr="0033402B" w:rsidRDefault="00591AD4" w:rsidP="00057755">
      <w:r>
        <w:t>The p</w:t>
      </w:r>
      <w:r w:rsidR="0033402B" w:rsidRPr="0033402B">
        <w:t xml:space="preserve">resident of the Committee </w:t>
      </w:r>
      <w:r w:rsidR="00057755">
        <w:t>is obligated to</w:t>
      </w:r>
      <w:r w:rsidR="0033402B" w:rsidRPr="0033402B">
        <w:t xml:space="preserve"> determine the date of the hearing</w:t>
      </w:r>
      <w:r w:rsidR="00057755">
        <w:t xml:space="preserve"> to be</w:t>
      </w:r>
      <w:r w:rsidR="0033402B" w:rsidRPr="0033402B">
        <w:t xml:space="preserve"> at least 8 days </w:t>
      </w:r>
      <w:r w:rsidR="00057755">
        <w:t>after</w:t>
      </w:r>
      <w:r w:rsidR="0033402B" w:rsidRPr="0033402B">
        <w:t xml:space="preserve"> the date the summons were </w:t>
      </w:r>
      <w:r w:rsidR="00057755">
        <w:t>delivered</w:t>
      </w:r>
      <w:r w:rsidR="0033402B" w:rsidRPr="0033402B">
        <w:t xml:space="preserve"> to the faculty member or student. </w:t>
      </w:r>
    </w:p>
    <w:p w:rsidR="0033402B" w:rsidRPr="0033402B" w:rsidRDefault="0033402B" w:rsidP="00057755">
      <w:r w:rsidRPr="0033402B">
        <w:lastRenderedPageBreak/>
        <w:t xml:space="preserve">In case the faculty member or student fails to appear at the hearing </w:t>
      </w:r>
      <w:r w:rsidR="00057755">
        <w:t>without justification</w:t>
      </w:r>
      <w:r w:rsidRPr="0033402B">
        <w:t>, the Committee shall conduct the proceedings in his/her absence.</w:t>
      </w:r>
    </w:p>
    <w:p w:rsidR="0033402B" w:rsidRPr="0033402B" w:rsidRDefault="0033402B" w:rsidP="00314AA2">
      <w:pPr>
        <w:pStyle w:val="Heading3"/>
      </w:pPr>
      <w:r w:rsidRPr="0033402B">
        <w:t>Article 27</w:t>
      </w:r>
    </w:p>
    <w:p w:rsidR="0033402B" w:rsidRPr="0033402B" w:rsidRDefault="0033402B" w:rsidP="00057755">
      <w:r w:rsidRPr="0033402B">
        <w:t>The hear</w:t>
      </w:r>
      <w:r w:rsidR="00057755">
        <w:t xml:space="preserve">ing shall start with </w:t>
      </w:r>
      <w:r w:rsidR="006C2087">
        <w:t xml:space="preserve">the </w:t>
      </w:r>
      <w:r w:rsidR="00057755">
        <w:t>reading of the proposal for initiating the disciplinary proceedings</w:t>
      </w:r>
      <w:r w:rsidR="00057755" w:rsidRPr="0033402B">
        <w:t xml:space="preserve"> </w:t>
      </w:r>
      <w:r w:rsidR="00057755">
        <w:t>because of an</w:t>
      </w:r>
      <w:r w:rsidR="00057755" w:rsidRPr="0033402B">
        <w:t xml:space="preserve"> </w:t>
      </w:r>
      <w:r w:rsidR="00057755">
        <w:t>infringement</w:t>
      </w:r>
      <w:r w:rsidR="00057755" w:rsidRPr="0033402B">
        <w:t xml:space="preserve"> of </w:t>
      </w:r>
      <w:r w:rsidR="00057755">
        <w:t xml:space="preserve">the </w:t>
      </w:r>
      <w:r w:rsidR="00057755" w:rsidRPr="0033402B">
        <w:t>labour</w:t>
      </w:r>
      <w:r w:rsidR="00057755">
        <w:t xml:space="preserve"> responsibilities and duties</w:t>
      </w:r>
      <w:r w:rsidRPr="0033402B">
        <w:t>.</w:t>
      </w:r>
    </w:p>
    <w:p w:rsidR="0033402B" w:rsidRPr="0033402B" w:rsidRDefault="00DB08D6" w:rsidP="00DB08D6">
      <w:r>
        <w:t>After the proposal is read,</w:t>
      </w:r>
      <w:r w:rsidR="0033402B" w:rsidRPr="0033402B">
        <w:t xml:space="preserve"> the defending party (faculty member or student) shall be given a chance to make his/her statement against the </w:t>
      </w:r>
      <w:r>
        <w:t>statements made in the proposal</w:t>
      </w:r>
      <w:r w:rsidR="0033402B" w:rsidRPr="0033402B">
        <w:t xml:space="preserve"> and present his/her </w:t>
      </w:r>
      <w:r w:rsidR="00973E3B" w:rsidRPr="0033402B">
        <w:t>defence</w:t>
      </w:r>
      <w:r w:rsidR="0033402B" w:rsidRPr="0033402B">
        <w:t>.</w:t>
      </w:r>
    </w:p>
    <w:p w:rsidR="0033402B" w:rsidRPr="0033402B" w:rsidRDefault="0033402B" w:rsidP="0033402B">
      <w:r w:rsidRPr="0033402B">
        <w:t xml:space="preserve">Upon the completion of the hearing process, </w:t>
      </w:r>
      <w:r w:rsidR="006C2087">
        <w:t xml:space="preserve">the </w:t>
      </w:r>
      <w:r w:rsidRPr="0033402B">
        <w:t>fact-finding procedure is initiated by the Committee.</w:t>
      </w:r>
    </w:p>
    <w:p w:rsidR="0033402B" w:rsidRPr="0033402B" w:rsidRDefault="0033402B" w:rsidP="00314AA2">
      <w:pPr>
        <w:pStyle w:val="Heading3"/>
      </w:pPr>
      <w:r w:rsidRPr="0033402B">
        <w:t>Article 28</w:t>
      </w:r>
    </w:p>
    <w:p w:rsidR="0033402B" w:rsidRPr="0033402B" w:rsidRDefault="0033402B" w:rsidP="00DB08D6">
      <w:r w:rsidRPr="0033402B">
        <w:t>At the hearing</w:t>
      </w:r>
      <w:r w:rsidR="00DB08D6">
        <w:t>,</w:t>
      </w:r>
      <w:r w:rsidRPr="0033402B">
        <w:t xml:space="preserve"> the defending party, i.e. faculty member or student, shall have the right to present facts</w:t>
      </w:r>
      <w:r w:rsidR="00DB08D6">
        <w:t xml:space="preserve">, offer proofs </w:t>
      </w:r>
      <w:r w:rsidRPr="0033402B">
        <w:t>and question the witnesses and expert witnesses, as well as to give additional explanations related to statements given by the witnesses</w:t>
      </w:r>
      <w:r w:rsidR="00DB08D6">
        <w:t xml:space="preserve"> or expert witnesses</w:t>
      </w:r>
      <w:r w:rsidRPr="0033402B">
        <w:t xml:space="preserve">. </w:t>
      </w:r>
    </w:p>
    <w:p w:rsidR="0033402B" w:rsidRPr="0033402B" w:rsidRDefault="0033402B" w:rsidP="00314AA2">
      <w:pPr>
        <w:pStyle w:val="Heading3"/>
      </w:pPr>
      <w:r w:rsidRPr="0033402B">
        <w:t>Article 29</w:t>
      </w:r>
    </w:p>
    <w:p w:rsidR="0033402B" w:rsidRPr="0033402B" w:rsidRDefault="006C2087" w:rsidP="006C2087">
      <w:r>
        <w:t>The h</w:t>
      </w:r>
      <w:r w:rsidR="0033402B" w:rsidRPr="0033402B">
        <w:t xml:space="preserve">earing shall be </w:t>
      </w:r>
      <w:r w:rsidR="00DB08D6">
        <w:t>recorded in</w:t>
      </w:r>
      <w:r w:rsidR="0033402B" w:rsidRPr="0033402B">
        <w:t xml:space="preserve"> the minutes containing all the data relevant for making the final decision.</w:t>
      </w:r>
    </w:p>
    <w:p w:rsidR="0033402B" w:rsidRPr="0033402B" w:rsidRDefault="0033402B" w:rsidP="00314AA2">
      <w:pPr>
        <w:pStyle w:val="Heading3"/>
      </w:pPr>
      <w:r w:rsidRPr="0033402B">
        <w:t>Article 30</w:t>
      </w:r>
    </w:p>
    <w:p w:rsidR="0033402B" w:rsidRPr="0033402B" w:rsidRDefault="00DB08D6" w:rsidP="009D6E9D">
      <w:r>
        <w:t>The e</w:t>
      </w:r>
      <w:r w:rsidR="009D6E9D">
        <w:t>nquiry shall be</w:t>
      </w:r>
      <w:r w:rsidR="0033402B" w:rsidRPr="0033402B">
        <w:t xml:space="preserve"> conducted by the President and </w:t>
      </w:r>
      <w:r w:rsidR="006C2087">
        <w:t>C</w:t>
      </w:r>
      <w:r w:rsidR="0033402B" w:rsidRPr="0033402B">
        <w:t xml:space="preserve">ommittee members who are </w:t>
      </w:r>
      <w:r w:rsidRPr="0033402B">
        <w:t>authorised</w:t>
      </w:r>
      <w:r w:rsidR="0033402B" w:rsidRPr="0033402B">
        <w:t xml:space="preserve"> to question the faculty member or the student against whom </w:t>
      </w:r>
      <w:r>
        <w:t xml:space="preserve">the proposal was brought as well as any other persons involved in the proceedings; </w:t>
      </w:r>
      <w:r w:rsidR="0033402B" w:rsidRPr="0033402B">
        <w:t>other persons witnessing the hearing may also question the defending party upon the consent of the President of the Committee.</w:t>
      </w:r>
    </w:p>
    <w:p w:rsidR="0033402B" w:rsidRPr="0033402B" w:rsidRDefault="0033402B" w:rsidP="00314AA2">
      <w:pPr>
        <w:pStyle w:val="Heading3"/>
      </w:pPr>
      <w:r w:rsidRPr="0033402B">
        <w:t>Article 31</w:t>
      </w:r>
    </w:p>
    <w:p w:rsidR="0033402B" w:rsidRPr="0033402B" w:rsidRDefault="0033402B" w:rsidP="0033402B">
      <w:r w:rsidRPr="0033402B">
        <w:t xml:space="preserve">The Committee shall select the evidence and decide on the sequence of presenting the evidence. </w:t>
      </w:r>
    </w:p>
    <w:p w:rsidR="0033402B" w:rsidRPr="0033402B" w:rsidRDefault="0033402B" w:rsidP="0033402B">
      <w:r w:rsidRPr="0033402B">
        <w:t>The Committee may also propose to present the evidence which has not been previously disclosed, or which has previously been rejected to be presented.</w:t>
      </w:r>
      <w:r w:rsidR="004D7A8D">
        <w:t xml:space="preserve"> </w:t>
      </w:r>
    </w:p>
    <w:p w:rsidR="0033402B" w:rsidRPr="0033402B" w:rsidRDefault="0033402B" w:rsidP="00314AA2">
      <w:pPr>
        <w:pStyle w:val="Heading3"/>
      </w:pPr>
      <w:r w:rsidRPr="0033402B">
        <w:t>Article 32</w:t>
      </w:r>
    </w:p>
    <w:p w:rsidR="00DB08D6" w:rsidRDefault="0033402B" w:rsidP="0033402B">
      <w:r w:rsidRPr="0033402B">
        <w:t>Upon t</w:t>
      </w:r>
      <w:r w:rsidR="00DB08D6">
        <w:t xml:space="preserve">he completion of the </w:t>
      </w:r>
      <w:r w:rsidRPr="0033402B">
        <w:t>evidence</w:t>
      </w:r>
      <w:r w:rsidR="00DB08D6">
        <w:t xml:space="preserve"> hearing</w:t>
      </w:r>
      <w:r w:rsidRPr="0033402B">
        <w:t xml:space="preserve">, the President of the Committee shall conclude the hearing. </w:t>
      </w:r>
    </w:p>
    <w:p w:rsidR="0033402B" w:rsidRPr="0033402B" w:rsidRDefault="0033402B" w:rsidP="0033402B">
      <w:r w:rsidRPr="0033402B">
        <w:t>The Committee decides on the measures to be enacted with a majority vote.</w:t>
      </w:r>
    </w:p>
    <w:p w:rsidR="0033402B" w:rsidRPr="0033402B" w:rsidRDefault="0033402B" w:rsidP="00314AA2">
      <w:pPr>
        <w:pStyle w:val="Heading3"/>
      </w:pPr>
      <w:r w:rsidRPr="0033402B">
        <w:t>Article 33</w:t>
      </w:r>
    </w:p>
    <w:p w:rsidR="0033402B" w:rsidRPr="0033402B" w:rsidRDefault="0033402B" w:rsidP="006C2087">
      <w:r w:rsidRPr="0033402B">
        <w:t xml:space="preserve">Should the Committee find that the faculty member or student has not </w:t>
      </w:r>
      <w:r w:rsidR="00DB08D6">
        <w:t>infringed</w:t>
      </w:r>
      <w:r w:rsidR="00DB08D6" w:rsidRPr="0033402B">
        <w:t xml:space="preserve"> </w:t>
      </w:r>
      <w:r w:rsidR="00DB08D6">
        <w:t xml:space="preserve">the </w:t>
      </w:r>
      <w:r w:rsidR="00DB08D6" w:rsidRPr="0033402B">
        <w:t>labour</w:t>
      </w:r>
      <w:r w:rsidR="00DB08D6">
        <w:t xml:space="preserve"> responsibilities and duties</w:t>
      </w:r>
      <w:r w:rsidRPr="0033402B">
        <w:t xml:space="preserve">, </w:t>
      </w:r>
      <w:r w:rsidR="00DB08D6">
        <w:t xml:space="preserve">that there exist circumstances that exclude his/her </w:t>
      </w:r>
      <w:r w:rsidR="006C2087">
        <w:t>liability</w:t>
      </w:r>
      <w:r w:rsidR="00DB08D6">
        <w:t xml:space="preserve">, </w:t>
      </w:r>
      <w:r w:rsidRPr="0033402B">
        <w:t xml:space="preserve">or establish evidence for his/her </w:t>
      </w:r>
      <w:r w:rsidR="00DB08D6" w:rsidRPr="0033402B">
        <w:t>acquittal</w:t>
      </w:r>
      <w:r w:rsidRPr="0033402B">
        <w:t xml:space="preserve">, it shall decide that the faculty member or student be relieved of the disciplinary </w:t>
      </w:r>
      <w:r w:rsidR="006C2087">
        <w:t>liability</w:t>
      </w:r>
      <w:r w:rsidRPr="0033402B">
        <w:t xml:space="preserve">. </w:t>
      </w:r>
    </w:p>
    <w:p w:rsidR="0033402B" w:rsidRPr="0033402B" w:rsidRDefault="0033402B" w:rsidP="00314AA2">
      <w:pPr>
        <w:pStyle w:val="Heading3"/>
      </w:pPr>
      <w:r w:rsidRPr="0033402B">
        <w:t>Article 34</w:t>
      </w:r>
    </w:p>
    <w:p w:rsidR="0033402B" w:rsidRPr="0033402B" w:rsidRDefault="0033402B" w:rsidP="006C2087">
      <w:r w:rsidRPr="0033402B">
        <w:t xml:space="preserve">Should the Committee find out that the faculty member or student has committed an infringement of </w:t>
      </w:r>
      <w:r w:rsidR="000F5F99">
        <w:t xml:space="preserve">the </w:t>
      </w:r>
      <w:r w:rsidR="000F5F99" w:rsidRPr="0033402B">
        <w:t>labour</w:t>
      </w:r>
      <w:r w:rsidR="000F5F99">
        <w:t xml:space="preserve"> responsibilities and duties and he/she is liable for its infringement</w:t>
      </w:r>
      <w:r w:rsidRPr="0033402B">
        <w:t xml:space="preserve">, it shall decide on </w:t>
      </w:r>
      <w:r w:rsidR="000F5F99">
        <w:t xml:space="preserve">the </w:t>
      </w:r>
      <w:r w:rsidRPr="0033402B">
        <w:t xml:space="preserve">corresponding disciplinary measure. </w:t>
      </w:r>
    </w:p>
    <w:p w:rsidR="007E0766" w:rsidRDefault="007E0766">
      <w:pPr>
        <w:ind w:firstLine="0"/>
        <w:contextualSpacing w:val="0"/>
        <w:jc w:val="left"/>
      </w:pPr>
      <w:r>
        <w:br w:type="page"/>
      </w:r>
    </w:p>
    <w:p w:rsidR="0033402B" w:rsidRPr="0033402B" w:rsidRDefault="0033402B" w:rsidP="00314AA2">
      <w:pPr>
        <w:pStyle w:val="Heading3"/>
      </w:pPr>
      <w:r w:rsidRPr="0033402B">
        <w:lastRenderedPageBreak/>
        <w:t>Article 35</w:t>
      </w:r>
    </w:p>
    <w:p w:rsidR="0033402B" w:rsidRPr="0033402B" w:rsidRDefault="0033402B" w:rsidP="000F5F99">
      <w:r w:rsidRPr="0033402B">
        <w:t>The decision reached by the Committee shall be recorded in the minutes of the Committee meeting verified by the signatures of the President</w:t>
      </w:r>
      <w:r w:rsidR="000F5F99">
        <w:t>, members of the Committee</w:t>
      </w:r>
      <w:r w:rsidRPr="0033402B">
        <w:t xml:space="preserve"> and the person taking</w:t>
      </w:r>
      <w:r w:rsidR="000F5F99">
        <w:t xml:space="preserve"> the</w:t>
      </w:r>
      <w:r w:rsidRPr="0033402B">
        <w:t xml:space="preserve"> minutes. </w:t>
      </w:r>
    </w:p>
    <w:p w:rsidR="0033402B" w:rsidRPr="0033402B" w:rsidRDefault="0033402B" w:rsidP="00314AA2">
      <w:pPr>
        <w:pStyle w:val="Heading3"/>
      </w:pPr>
      <w:r w:rsidRPr="0033402B">
        <w:t>Article 36</w:t>
      </w:r>
    </w:p>
    <w:p w:rsidR="0033402B" w:rsidRPr="0033402B" w:rsidRDefault="00F31D8C" w:rsidP="002B4E6C">
      <w:r>
        <w:t>The d</w:t>
      </w:r>
      <w:r w:rsidR="0033402B" w:rsidRPr="0033402B">
        <w:t xml:space="preserve">ecision on </w:t>
      </w:r>
      <w:r w:rsidR="002B4E6C">
        <w:t>the</w:t>
      </w:r>
      <w:r w:rsidR="0033402B" w:rsidRPr="0033402B">
        <w:t xml:space="preserve"> disciplinary measure shall be communicated by the President of the Committee.</w:t>
      </w:r>
    </w:p>
    <w:p w:rsidR="0033402B" w:rsidRPr="0033402B" w:rsidRDefault="0033402B" w:rsidP="00314AA2">
      <w:pPr>
        <w:pStyle w:val="Heading3"/>
      </w:pPr>
      <w:r w:rsidRPr="0033402B">
        <w:t>Article 37</w:t>
      </w:r>
    </w:p>
    <w:p w:rsidR="0033402B" w:rsidRPr="0033402B" w:rsidRDefault="0033402B" w:rsidP="0079686F">
      <w:r w:rsidRPr="0033402B">
        <w:t>The decision of the Disciplinary Committee shall be presented in</w:t>
      </w:r>
      <w:r w:rsidR="00D95A33">
        <w:t xml:space="preserve"> </w:t>
      </w:r>
      <w:r w:rsidRPr="0033402B">
        <w:t>written form.</w:t>
      </w:r>
    </w:p>
    <w:p w:rsidR="0033402B" w:rsidRPr="0033402B" w:rsidRDefault="0033402B" w:rsidP="003A128C">
      <w:r w:rsidRPr="0033402B">
        <w:t>The decision shall consist of th</w:t>
      </w:r>
      <w:r w:rsidR="00D95A33">
        <w:t xml:space="preserve">e introduction, </w:t>
      </w:r>
      <w:r w:rsidR="003A128C">
        <w:t>dispositive</w:t>
      </w:r>
      <w:r w:rsidR="00D95A33">
        <w:t xml:space="preserve"> clause</w:t>
      </w:r>
      <w:r w:rsidRPr="0033402B">
        <w:t xml:space="preserve"> and the exposition.</w:t>
      </w:r>
    </w:p>
    <w:p w:rsidR="0033402B" w:rsidRPr="0033402B" w:rsidRDefault="0033402B" w:rsidP="002B4E6C">
      <w:r w:rsidRPr="0033402B">
        <w:t xml:space="preserve">The introduction shall </w:t>
      </w:r>
      <w:r w:rsidR="002B4E6C">
        <w:t xml:space="preserve">consist of the </w:t>
      </w:r>
      <w:r w:rsidRPr="0033402B">
        <w:t xml:space="preserve">name and composition of the Committee, name of the </w:t>
      </w:r>
      <w:r w:rsidR="003C19BE">
        <w:t>claimant</w:t>
      </w:r>
      <w:r w:rsidRPr="0033402B">
        <w:t xml:space="preserve">, name of the faculty member or student, type of infringement made and </w:t>
      </w:r>
      <w:r w:rsidR="003A128C">
        <w:t>scheduled date of</w:t>
      </w:r>
      <w:r w:rsidRPr="0033402B">
        <w:t xml:space="preserve"> the hearing.</w:t>
      </w:r>
    </w:p>
    <w:p w:rsidR="0033402B" w:rsidRPr="0033402B" w:rsidRDefault="003A128C" w:rsidP="00767D7E">
      <w:r>
        <w:t>The dispositive</w:t>
      </w:r>
      <w:r w:rsidR="0033402B" w:rsidRPr="0033402B">
        <w:t xml:space="preserve"> clause shall c</w:t>
      </w:r>
      <w:r w:rsidR="002B4E6C">
        <w:t xml:space="preserve">onsist of the </w:t>
      </w:r>
      <w:r w:rsidR="0033402B" w:rsidRPr="0033402B">
        <w:t xml:space="preserve">personal data of the faculty member or student, decision exculpating the </w:t>
      </w:r>
      <w:r w:rsidR="00314AA2" w:rsidRPr="0033402B">
        <w:t>faculty member</w:t>
      </w:r>
      <w:r w:rsidR="0033402B" w:rsidRPr="0033402B">
        <w:t xml:space="preserve"> or student or decision making the faculty member or student liable for the </w:t>
      </w:r>
      <w:r>
        <w:t xml:space="preserve">said </w:t>
      </w:r>
      <w:r w:rsidR="0033402B" w:rsidRPr="0033402B">
        <w:t xml:space="preserve">infringement of the </w:t>
      </w:r>
      <w:r w:rsidRPr="0033402B">
        <w:t>labour</w:t>
      </w:r>
      <w:r>
        <w:t xml:space="preserve"> responsibilities</w:t>
      </w:r>
      <w:r w:rsidR="00703C68">
        <w:t xml:space="preserve"> and duties</w:t>
      </w:r>
      <w:r w:rsidR="0033402B" w:rsidRPr="0033402B">
        <w:t>, together with stating the</w:t>
      </w:r>
      <w:r w:rsidR="00767D7E">
        <w:t xml:space="preserve"> measure imposed</w:t>
      </w:r>
      <w:r w:rsidR="0033402B" w:rsidRPr="0033402B">
        <w:t>.</w:t>
      </w:r>
      <w:r w:rsidR="003F0B17">
        <w:t xml:space="preserve"> </w:t>
      </w:r>
    </w:p>
    <w:p w:rsidR="0033402B" w:rsidRPr="0033402B" w:rsidRDefault="003A128C" w:rsidP="00767D7E">
      <w:r>
        <w:t>The e</w:t>
      </w:r>
      <w:r w:rsidR="0033402B" w:rsidRPr="0033402B">
        <w:t xml:space="preserve">xposition shall </w:t>
      </w:r>
      <w:r w:rsidR="00767D7E">
        <w:t>consist of the</w:t>
      </w:r>
      <w:r w:rsidR="0033402B" w:rsidRPr="0033402B">
        <w:t xml:space="preserve"> brief exposition of </w:t>
      </w:r>
      <w:r>
        <w:t xml:space="preserve">proposal for initiating the disciplinary proceedings, sequence of established facts </w:t>
      </w:r>
      <w:r w:rsidR="0033402B" w:rsidRPr="0033402B">
        <w:t xml:space="preserve">together with the reasons which were decisive for evaluating the evidence (if needed), reasons which were decisive for rejecting </w:t>
      </w:r>
      <w:r>
        <w:t>any of the parties’ requests</w:t>
      </w:r>
      <w:r w:rsidR="0033402B" w:rsidRPr="0033402B">
        <w:t>, legal regulations and reasons which, through the established sequence of facts</w:t>
      </w:r>
      <w:r w:rsidR="00314AA2" w:rsidRPr="0033402B">
        <w:t>, have</w:t>
      </w:r>
      <w:r w:rsidR="0033402B" w:rsidRPr="0033402B">
        <w:t xml:space="preserve"> </w:t>
      </w:r>
      <w:r w:rsidR="00973E3B" w:rsidRPr="0033402B">
        <w:t>led</w:t>
      </w:r>
      <w:r w:rsidR="0033402B" w:rsidRPr="0033402B">
        <w:t xml:space="preserve"> to the formulation of the consented </w:t>
      </w:r>
      <w:r>
        <w:t>dispositive</w:t>
      </w:r>
      <w:r w:rsidR="0033402B" w:rsidRPr="0033402B">
        <w:t xml:space="preserve"> clause.</w:t>
      </w:r>
    </w:p>
    <w:p w:rsidR="0033402B" w:rsidRPr="0033402B" w:rsidRDefault="0033402B" w:rsidP="0033402B">
      <w:r w:rsidRPr="0033402B">
        <w:t>The decision shall be signed by the President of the Committee.</w:t>
      </w:r>
      <w:r w:rsidR="004D7A8D">
        <w:t xml:space="preserve"> </w:t>
      </w:r>
    </w:p>
    <w:p w:rsidR="0033402B" w:rsidRPr="0033402B" w:rsidRDefault="0033402B" w:rsidP="00314AA2">
      <w:pPr>
        <w:pStyle w:val="Heading3"/>
      </w:pPr>
      <w:r w:rsidRPr="0033402B">
        <w:t>Article 38</w:t>
      </w:r>
    </w:p>
    <w:p w:rsidR="0033402B" w:rsidRPr="0033402B" w:rsidRDefault="0033402B" w:rsidP="00767D7E">
      <w:r w:rsidRPr="0033402B">
        <w:t xml:space="preserve">The decision </w:t>
      </w:r>
      <w:r w:rsidR="00767D7E">
        <w:t>shall</w:t>
      </w:r>
      <w:r w:rsidRPr="0033402B">
        <w:t xml:space="preserve"> be delivered directly to the faculty member or student, as well as to the </w:t>
      </w:r>
      <w:r w:rsidR="003C19BE">
        <w:t>claimant</w:t>
      </w:r>
      <w:r w:rsidR="003A128C">
        <w:t xml:space="preserve"> of the proposal for initiating the disciplinary proceedings,</w:t>
      </w:r>
      <w:r w:rsidR="003A128C" w:rsidRPr="0033402B">
        <w:t xml:space="preserve"> </w:t>
      </w:r>
      <w:r w:rsidRPr="0033402B">
        <w:t>by signi</w:t>
      </w:r>
      <w:r w:rsidR="00767D7E">
        <w:t>ng the receipt by the addressee</w:t>
      </w:r>
      <w:r w:rsidRPr="0033402B">
        <w:t xml:space="preserve"> or via regular mail. </w:t>
      </w:r>
    </w:p>
    <w:p w:rsidR="0033402B" w:rsidRPr="0033402B" w:rsidRDefault="0033402B" w:rsidP="00767D7E">
      <w:r w:rsidRPr="0033402B">
        <w:t xml:space="preserve">Should the faculty or student reject to receive the decision, or in case of impossibility of its delivery, the above referenced decision shall be made public by </w:t>
      </w:r>
      <w:r w:rsidR="00E9695D">
        <w:t xml:space="preserve">being </w:t>
      </w:r>
      <w:r w:rsidRPr="0033402B">
        <w:t>post</w:t>
      </w:r>
      <w:r w:rsidR="00E9695D">
        <w:t>ed</w:t>
      </w:r>
      <w:r w:rsidR="003A128C">
        <w:t xml:space="preserve"> </w:t>
      </w:r>
      <w:r w:rsidRPr="0033402B">
        <w:t>on</w:t>
      </w:r>
      <w:r w:rsidR="003A128C">
        <w:t xml:space="preserve"> the notice board of the School and</w:t>
      </w:r>
      <w:r w:rsidR="00767D7E">
        <w:t xml:space="preserve"> shall thereupon be deemed delivered.</w:t>
      </w:r>
    </w:p>
    <w:p w:rsidR="0033402B" w:rsidRPr="0033402B" w:rsidRDefault="0033402B" w:rsidP="00314AA2">
      <w:pPr>
        <w:pStyle w:val="Heading3"/>
      </w:pPr>
      <w:r w:rsidRPr="0033402B">
        <w:t>Article 39</w:t>
      </w:r>
    </w:p>
    <w:p w:rsidR="0033402B" w:rsidRPr="0033402B" w:rsidRDefault="0033402B" w:rsidP="005D1736">
      <w:r w:rsidRPr="0033402B">
        <w:t xml:space="preserve">The faculty member, student or the </w:t>
      </w:r>
      <w:r w:rsidR="003C19BE">
        <w:t>claimant</w:t>
      </w:r>
      <w:r w:rsidRPr="0033402B">
        <w:t xml:space="preserve"> ma</w:t>
      </w:r>
      <w:r w:rsidR="00B57EC3">
        <w:t>y lodge a complaint against the</w:t>
      </w:r>
      <w:r w:rsidRPr="0033402B">
        <w:t xml:space="preserve"> Committee</w:t>
      </w:r>
      <w:r w:rsidR="00B57EC3">
        <w:t>’s</w:t>
      </w:r>
      <w:r w:rsidRPr="0033402B">
        <w:t xml:space="preserve"> decision to the Academic Assembly via the Complain</w:t>
      </w:r>
      <w:r w:rsidR="00B57EC3">
        <w:t>ts Committee within 15 days of the</w:t>
      </w:r>
      <w:r w:rsidRPr="0033402B">
        <w:t xml:space="preserve"> receipt</w:t>
      </w:r>
      <w:r w:rsidR="00B57EC3">
        <w:t xml:space="preserve"> of the </w:t>
      </w:r>
      <w:r w:rsidR="005D1736">
        <w:t>decision</w:t>
      </w:r>
      <w:r w:rsidRPr="0033402B">
        <w:t xml:space="preserve">. </w:t>
      </w:r>
    </w:p>
    <w:p w:rsidR="0033402B" w:rsidRPr="0033402B" w:rsidRDefault="0033402B" w:rsidP="0033402B">
      <w:r w:rsidRPr="0033402B">
        <w:t xml:space="preserve">The complaints procedure shall not interfere with the execution of the disciplinary measure. </w:t>
      </w:r>
    </w:p>
    <w:p w:rsidR="0033402B" w:rsidRPr="0033402B" w:rsidRDefault="00314AA2" w:rsidP="00314AA2">
      <w:pPr>
        <w:pStyle w:val="Heading3"/>
      </w:pPr>
      <w:r>
        <w:t>A</w:t>
      </w:r>
      <w:r w:rsidR="0033402B" w:rsidRPr="0033402B">
        <w:t>rticle 40</w:t>
      </w:r>
    </w:p>
    <w:p w:rsidR="0033402B" w:rsidRPr="0033402B" w:rsidRDefault="0033402B" w:rsidP="00B57EC3">
      <w:r w:rsidRPr="0033402B">
        <w:t>The S</w:t>
      </w:r>
      <w:r w:rsidR="009D6E9D">
        <w:t xml:space="preserve">chool’s Complaints Committee shall be </w:t>
      </w:r>
      <w:r w:rsidRPr="0033402B">
        <w:t xml:space="preserve">nominated by the </w:t>
      </w:r>
      <w:r w:rsidR="00B57EC3">
        <w:t xml:space="preserve">School’s </w:t>
      </w:r>
      <w:r w:rsidRPr="0033402B">
        <w:t xml:space="preserve">Academic Assembly </w:t>
      </w:r>
      <w:r w:rsidR="00B57EC3">
        <w:t xml:space="preserve">and it should </w:t>
      </w:r>
      <w:r w:rsidRPr="0033402B">
        <w:t>compris</w:t>
      </w:r>
      <w:r w:rsidR="00B57EC3">
        <w:t>e</w:t>
      </w:r>
      <w:r w:rsidRPr="0033402B">
        <w:t xml:space="preserve"> faculty members, non-academic staff and students. </w:t>
      </w:r>
    </w:p>
    <w:p w:rsidR="0033402B" w:rsidRPr="0033402B" w:rsidRDefault="0033402B" w:rsidP="00767D7E">
      <w:r w:rsidRPr="0033402B">
        <w:t>The School’s Comp</w:t>
      </w:r>
      <w:r w:rsidR="00B57EC3">
        <w:t>laints Committee shall decide about</w:t>
      </w:r>
      <w:r w:rsidRPr="0033402B">
        <w:t xml:space="preserve"> the complaint lodged against the Committee’s decision in a five-member jury, whereas two student members should be included in case the proceedings are initiated against </w:t>
      </w:r>
      <w:r w:rsidR="00767D7E">
        <w:t>a</w:t>
      </w:r>
      <w:r w:rsidRPr="0033402B">
        <w:t xml:space="preserve"> student. </w:t>
      </w:r>
    </w:p>
    <w:p w:rsidR="0033402B" w:rsidRPr="0033402B" w:rsidRDefault="0033402B" w:rsidP="0033402B">
      <w:r w:rsidRPr="0033402B">
        <w:t>The Academic Assembly shall, on the basis of the proposal of the School’s Complaints Committee, reach the decision related to the complaint within 30 days from the day the complaint was lodged.</w:t>
      </w:r>
      <w:r w:rsidR="004D7A8D">
        <w:t xml:space="preserve"> </w:t>
      </w:r>
    </w:p>
    <w:p w:rsidR="0033402B" w:rsidRPr="0033402B" w:rsidRDefault="00767D7E" w:rsidP="00767D7E">
      <w:r>
        <w:t>Any c</w:t>
      </w:r>
      <w:r w:rsidR="0033402B" w:rsidRPr="0033402B">
        <w:t>omplaints lodged in an untimely manner, as well as complaints lodged by an unauthorized person shall be rejected.</w:t>
      </w:r>
    </w:p>
    <w:p w:rsidR="007E0766" w:rsidRDefault="007E0766">
      <w:pPr>
        <w:ind w:firstLine="0"/>
        <w:contextualSpacing w:val="0"/>
        <w:jc w:val="left"/>
      </w:pPr>
      <w:r>
        <w:br w:type="page"/>
      </w:r>
    </w:p>
    <w:p w:rsidR="0033402B" w:rsidRPr="0033402B" w:rsidRDefault="0033402B" w:rsidP="00314AA2">
      <w:pPr>
        <w:pStyle w:val="Heading3"/>
      </w:pPr>
      <w:r w:rsidRPr="0033402B">
        <w:lastRenderedPageBreak/>
        <w:t>Article 41</w:t>
      </w:r>
    </w:p>
    <w:p w:rsidR="0033402B" w:rsidRPr="0033402B" w:rsidRDefault="00767D7E" w:rsidP="00767D7E">
      <w:r>
        <w:t>For the purpose of</w:t>
      </w:r>
      <w:r w:rsidR="0033402B" w:rsidRPr="0033402B">
        <w:t xml:space="preserve"> the consideration of the complaint</w:t>
      </w:r>
      <w:r w:rsidR="00673935">
        <w:t>,</w:t>
      </w:r>
      <w:r w:rsidR="0033402B" w:rsidRPr="0033402B">
        <w:t xml:space="preserve"> the president of the School’s </w:t>
      </w:r>
      <w:r w:rsidR="00673935">
        <w:t xml:space="preserve">Complaints </w:t>
      </w:r>
      <w:r w:rsidR="0033402B" w:rsidRPr="0033402B">
        <w:t xml:space="preserve">Committee shall appoint </w:t>
      </w:r>
      <w:r w:rsidR="00673935">
        <w:t>a</w:t>
      </w:r>
      <w:r w:rsidR="0033402B" w:rsidRPr="0033402B">
        <w:t xml:space="preserve"> rapporteur </w:t>
      </w:r>
      <w:r>
        <w:t>who has</w:t>
      </w:r>
      <w:r w:rsidR="0033402B" w:rsidRPr="0033402B">
        <w:t xml:space="preserve"> the task of exposing the content</w:t>
      </w:r>
      <w:r w:rsidR="004D7A8D">
        <w:t xml:space="preserve"> </w:t>
      </w:r>
      <w:r w:rsidR="0033402B" w:rsidRPr="0033402B">
        <w:t xml:space="preserve">of the </w:t>
      </w:r>
      <w:r w:rsidR="00673935">
        <w:t>proposal for initiating the disciplinary proceedings</w:t>
      </w:r>
      <w:r w:rsidR="0033402B" w:rsidRPr="0033402B">
        <w:t xml:space="preserve">, presenting the arguments of the defending party, supporting evidence and established sequence of facts, as well as the legal basis on which the decision was founded. </w:t>
      </w:r>
    </w:p>
    <w:p w:rsidR="0033402B" w:rsidRPr="0033402B" w:rsidRDefault="0033402B" w:rsidP="00673935">
      <w:r w:rsidRPr="0033402B">
        <w:t>The School’s Complaints Committee shall be oblig</w:t>
      </w:r>
      <w:r w:rsidR="00C33A8C">
        <w:t>at</w:t>
      </w:r>
      <w:r w:rsidRPr="0033402B">
        <w:t>ed to present the case to the</w:t>
      </w:r>
      <w:r w:rsidR="00673935">
        <w:t xml:space="preserve"> Faculty Union or the Student Council representatives</w:t>
      </w:r>
      <w:r w:rsidRPr="0033402B">
        <w:t xml:space="preserve"> prior to disclosing the proposition to the Academic Assembly. </w:t>
      </w:r>
    </w:p>
    <w:p w:rsidR="0033402B" w:rsidRPr="0033402B" w:rsidRDefault="0033402B" w:rsidP="005D1736">
      <w:r w:rsidRPr="0033402B">
        <w:t xml:space="preserve">The student may lodge a complaint against the dean’s decision on imposing certain bans or commitments to the Academic Assembly via the Complaints Committee within 15 days of </w:t>
      </w:r>
      <w:r w:rsidR="005D1736">
        <w:t>the</w:t>
      </w:r>
      <w:r w:rsidRPr="0033402B">
        <w:t xml:space="preserve"> receipt</w:t>
      </w:r>
      <w:r w:rsidR="005D1736">
        <w:t xml:space="preserve"> of the Disciplinary Committee’s decision</w:t>
      </w:r>
      <w:r w:rsidRPr="0033402B">
        <w:t xml:space="preserve">. </w:t>
      </w:r>
    </w:p>
    <w:p w:rsidR="0033402B" w:rsidRPr="0033402B" w:rsidRDefault="0033402B" w:rsidP="00314AA2">
      <w:pPr>
        <w:pStyle w:val="Heading3"/>
      </w:pPr>
      <w:r w:rsidRPr="0033402B">
        <w:t>Article 42</w:t>
      </w:r>
    </w:p>
    <w:p w:rsidR="0033402B" w:rsidRPr="0033402B" w:rsidRDefault="0033402B" w:rsidP="00B1489C">
      <w:r w:rsidRPr="0033402B">
        <w:t xml:space="preserve">The Academic Assembly shall approve the </w:t>
      </w:r>
      <w:r w:rsidR="00B1489C">
        <w:t>contested decision</w:t>
      </w:r>
      <w:r w:rsidRPr="0033402B">
        <w:t xml:space="preserve"> if the same has been reached in accordance with the law and general acts of the School and the University of Zagreb.</w:t>
      </w:r>
    </w:p>
    <w:p w:rsidR="0033402B" w:rsidRPr="0033402B" w:rsidRDefault="0033402B" w:rsidP="00314AA2">
      <w:pPr>
        <w:pStyle w:val="Heading3"/>
      </w:pPr>
      <w:r w:rsidRPr="0033402B">
        <w:t>Article 43</w:t>
      </w:r>
    </w:p>
    <w:p w:rsidR="0033402B" w:rsidRPr="0033402B" w:rsidRDefault="0033402B" w:rsidP="00B1489C">
      <w:r w:rsidRPr="0033402B">
        <w:t xml:space="preserve">The Academic Assembly shall modify the </w:t>
      </w:r>
      <w:r w:rsidR="00B1489C">
        <w:t>contested</w:t>
      </w:r>
      <w:r w:rsidRPr="0033402B">
        <w:t xml:space="preserve"> decision if the facts </w:t>
      </w:r>
      <w:r w:rsidR="00B1489C">
        <w:t xml:space="preserve">have been correctly established </w:t>
      </w:r>
      <w:r w:rsidRPr="0033402B">
        <w:t>but the governing law or general acts</w:t>
      </w:r>
      <w:r w:rsidR="004D7A8D">
        <w:t xml:space="preserve"> </w:t>
      </w:r>
      <w:r w:rsidRPr="0033402B">
        <w:t>have been falsely applied.</w:t>
      </w:r>
    </w:p>
    <w:p w:rsidR="0033402B" w:rsidRPr="0033402B" w:rsidRDefault="0033402B" w:rsidP="00314AA2">
      <w:pPr>
        <w:pStyle w:val="Heading3"/>
      </w:pPr>
      <w:r w:rsidRPr="0033402B">
        <w:t>Article 44</w:t>
      </w:r>
    </w:p>
    <w:p w:rsidR="0033402B" w:rsidRPr="0033402B" w:rsidRDefault="0033402B" w:rsidP="00B1489C">
      <w:r w:rsidRPr="0033402B">
        <w:t xml:space="preserve">The Academic Assembly shall </w:t>
      </w:r>
      <w:r w:rsidR="00B1489C">
        <w:t>annul</w:t>
      </w:r>
      <w:r w:rsidRPr="0033402B">
        <w:t xml:space="preserve"> the </w:t>
      </w:r>
      <w:r w:rsidR="00B1489C">
        <w:t>contested decision</w:t>
      </w:r>
      <w:r w:rsidRPr="0033402B">
        <w:t xml:space="preserve"> if the same has been founded on erroneously or incompletely established state of facts or in case the Committee has made a breach in the procedure</w:t>
      </w:r>
      <w:r w:rsidR="00B1489C">
        <w:t>,</w:t>
      </w:r>
      <w:r w:rsidRPr="0033402B">
        <w:t xml:space="preserve"> which has in t</w:t>
      </w:r>
      <w:r w:rsidR="00B1489C">
        <w:t>urn significantly influenced the</w:t>
      </w:r>
      <w:r w:rsidRPr="0033402B">
        <w:t xml:space="preserve"> formulation</w:t>
      </w:r>
      <w:r w:rsidR="00B1489C">
        <w:t xml:space="preserve"> of the decision and</w:t>
      </w:r>
      <w:r w:rsidRPr="0033402B">
        <w:t xml:space="preserve"> which cannot be dismissed in the complaints proceedings.</w:t>
      </w:r>
    </w:p>
    <w:p w:rsidR="0033402B" w:rsidRPr="0033402B" w:rsidRDefault="0033402B" w:rsidP="0033402B">
      <w:r w:rsidRPr="0033402B">
        <w:t>In case of Paragraph 1 of this Article, the case shall be forwarded to the</w:t>
      </w:r>
      <w:r w:rsidR="00B1489C">
        <w:t xml:space="preserve"> Disciplinary</w:t>
      </w:r>
      <w:r w:rsidRPr="0033402B">
        <w:t xml:space="preserve"> Committee for further reconsideration and adjudicating. </w:t>
      </w:r>
    </w:p>
    <w:p w:rsidR="0033402B" w:rsidRPr="0033402B" w:rsidRDefault="0033402B" w:rsidP="004D7A8D">
      <w:r w:rsidRPr="0033402B">
        <w:t>If the complaint was lodged only by a faculty member, the Academic Assembly is oblig</w:t>
      </w:r>
      <w:r w:rsidR="00C33A8C">
        <w:t>at</w:t>
      </w:r>
      <w:r w:rsidRPr="0033402B">
        <w:t xml:space="preserve">ed not to change the decision to the detriment of the said faculty member. </w:t>
      </w:r>
    </w:p>
    <w:p w:rsidR="0033402B" w:rsidRPr="0033402B" w:rsidRDefault="00B1489C" w:rsidP="00314AA2">
      <w:pPr>
        <w:pStyle w:val="Heading2"/>
      </w:pPr>
      <w:r>
        <w:t>ENFORCEMENT OF</w:t>
      </w:r>
      <w:r w:rsidR="0033402B" w:rsidRPr="0033402B">
        <w:t xml:space="preserve"> MEASURE</w:t>
      </w:r>
      <w:r>
        <w:t>S</w:t>
      </w:r>
    </w:p>
    <w:p w:rsidR="0033402B" w:rsidRPr="0033402B" w:rsidRDefault="0033402B" w:rsidP="00314AA2">
      <w:pPr>
        <w:pStyle w:val="Heading3"/>
      </w:pPr>
      <w:r w:rsidRPr="0033402B">
        <w:t>Article 45</w:t>
      </w:r>
    </w:p>
    <w:p w:rsidR="0033402B" w:rsidRPr="0033402B" w:rsidRDefault="000579EE" w:rsidP="0057475D">
      <w:r>
        <w:t>A</w:t>
      </w:r>
      <w:r w:rsidR="0033402B" w:rsidRPr="0033402B">
        <w:t xml:space="preserve"> </w:t>
      </w:r>
      <w:r w:rsidR="00DA78C3">
        <w:t>warning</w:t>
      </w:r>
      <w:r w:rsidR="0033402B" w:rsidRPr="0033402B">
        <w:t xml:space="preserve"> </w:t>
      </w:r>
      <w:r w:rsidR="0057475D">
        <w:t>shall be</w:t>
      </w:r>
      <w:r w:rsidR="0033402B" w:rsidRPr="0033402B">
        <w:t xml:space="preserve"> </w:t>
      </w:r>
      <w:r w:rsidR="0057475D">
        <w:t>enforced</w:t>
      </w:r>
      <w:r w:rsidR="0033402B" w:rsidRPr="0033402B">
        <w:t xml:space="preserve"> by notifying the faculty member.</w:t>
      </w:r>
    </w:p>
    <w:p w:rsidR="0033402B" w:rsidRPr="0033402B" w:rsidRDefault="000579EE" w:rsidP="000579EE">
      <w:r>
        <w:t>A p</w:t>
      </w:r>
      <w:r w:rsidR="0033402B" w:rsidRPr="0033402B">
        <w:t xml:space="preserve">ublic </w:t>
      </w:r>
      <w:r w:rsidR="00DA78C3">
        <w:t xml:space="preserve">warning to </w:t>
      </w:r>
      <w:r>
        <w:t>the faculty member, as well as a</w:t>
      </w:r>
      <w:r w:rsidR="00DA78C3">
        <w:t xml:space="preserve"> reprimand and the</w:t>
      </w:r>
      <w:r w:rsidR="0033402B" w:rsidRPr="0033402B">
        <w:t xml:space="preserve"> reprimand prior to expulsion </w:t>
      </w:r>
      <w:r>
        <w:t>from the School to the student</w:t>
      </w:r>
      <w:r w:rsidR="0057475D">
        <w:t>,</w:t>
      </w:r>
      <w:r w:rsidR="0033402B" w:rsidRPr="0033402B">
        <w:t xml:space="preserve"> </w:t>
      </w:r>
      <w:r w:rsidR="0057475D">
        <w:t>shall be enforced</w:t>
      </w:r>
      <w:r w:rsidR="0033402B" w:rsidRPr="0033402B">
        <w:t xml:space="preserve"> by their </w:t>
      </w:r>
      <w:r w:rsidR="0057475D">
        <w:t>display</w:t>
      </w:r>
      <w:r w:rsidR="0033402B" w:rsidRPr="0033402B">
        <w:t xml:space="preserve"> on the </w:t>
      </w:r>
      <w:r w:rsidR="0057475D">
        <w:t xml:space="preserve">School’s notice board </w:t>
      </w:r>
      <w:r w:rsidR="0033402B" w:rsidRPr="0033402B">
        <w:t xml:space="preserve">and by their publishing in the School’s news bulletin. </w:t>
      </w:r>
    </w:p>
    <w:p w:rsidR="0033402B" w:rsidRPr="0033402B" w:rsidRDefault="0033402B" w:rsidP="00825F4B">
      <w:r w:rsidRPr="0033402B">
        <w:t>The measure of</w:t>
      </w:r>
      <w:r w:rsidR="0057475D">
        <w:t xml:space="preserve"> the</w:t>
      </w:r>
      <w:r w:rsidRPr="0033402B">
        <w:t xml:space="preserve"> permanent expulsion of the student from the School </w:t>
      </w:r>
      <w:r w:rsidR="0057475D">
        <w:t>shall be enforced</w:t>
      </w:r>
      <w:r w:rsidRPr="0033402B">
        <w:t xml:space="preserve"> by</w:t>
      </w:r>
      <w:r w:rsidR="0057475D">
        <w:t xml:space="preserve"> entering it in</w:t>
      </w:r>
      <w:r w:rsidRPr="0033402B">
        <w:t xml:space="preserve"> the </w:t>
      </w:r>
      <w:r w:rsidR="0057475D">
        <w:t>student’s Index</w:t>
      </w:r>
      <w:r w:rsidR="00825F4B">
        <w:t xml:space="preserve"> and </w:t>
      </w:r>
      <w:r w:rsidRPr="0033402B">
        <w:t>the student</w:t>
      </w:r>
      <w:r w:rsidR="0057475D">
        <w:t xml:space="preserve"> los</w:t>
      </w:r>
      <w:r w:rsidR="00825F4B">
        <w:t>ing</w:t>
      </w:r>
      <w:r w:rsidRPr="0033402B">
        <w:t xml:space="preserve"> his/her student status. </w:t>
      </w:r>
    </w:p>
    <w:p w:rsidR="0033402B" w:rsidRPr="0033402B" w:rsidRDefault="0057475D" w:rsidP="0057475D">
      <w:r>
        <w:t>The d</w:t>
      </w:r>
      <w:r w:rsidR="0033402B" w:rsidRPr="0033402B">
        <w:t>isciplinary measures outlined in Parag</w:t>
      </w:r>
      <w:r>
        <w:t>raph 2 of this Article are executed</w:t>
      </w:r>
      <w:r w:rsidR="0033402B" w:rsidRPr="0033402B">
        <w:t xml:space="preserve"> when the </w:t>
      </w:r>
      <w:r>
        <w:t>decision becomes final</w:t>
      </w:r>
      <w:r w:rsidR="0033402B" w:rsidRPr="0033402B">
        <w:t xml:space="preserve"> in the disciplinary proceedings.</w:t>
      </w:r>
    </w:p>
    <w:p w:rsidR="0033402B" w:rsidRPr="0033402B" w:rsidRDefault="0033402B" w:rsidP="00825F4B">
      <w:r w:rsidRPr="0033402B">
        <w:t xml:space="preserve">The decision </w:t>
      </w:r>
      <w:r w:rsidR="00A2567D">
        <w:t xml:space="preserve">on disciplinary proceedings shall become final upon the expiry of </w:t>
      </w:r>
      <w:r w:rsidRPr="0033402B">
        <w:t xml:space="preserve">the complaints period, (if the faculty member or the </w:t>
      </w:r>
      <w:r w:rsidR="003C19BE">
        <w:t>claimant</w:t>
      </w:r>
      <w:r w:rsidRPr="0033402B">
        <w:t xml:space="preserve"> fails to object </w:t>
      </w:r>
      <w:r w:rsidR="00A2567D" w:rsidRPr="0033402B">
        <w:t>to</w:t>
      </w:r>
      <w:r w:rsidRPr="0033402B">
        <w:t xml:space="preserve"> t</w:t>
      </w:r>
      <w:r w:rsidR="00A2567D">
        <w:t>he Disciplinary Committee’s</w:t>
      </w:r>
      <w:r w:rsidRPr="0033402B">
        <w:t xml:space="preserve"> decision with</w:t>
      </w:r>
      <w:r w:rsidR="00E431D8">
        <w:t>in the period prescribed by these</w:t>
      </w:r>
      <w:r w:rsidRPr="0033402B">
        <w:t xml:space="preserve"> </w:t>
      </w:r>
      <w:r w:rsidR="00A2567D">
        <w:t>R</w:t>
      </w:r>
      <w:r w:rsidR="00825F4B">
        <w:t>egulations), i.e. upon the delivery of</w:t>
      </w:r>
      <w:r w:rsidRPr="0033402B">
        <w:t xml:space="preserve"> the second </w:t>
      </w:r>
      <w:r w:rsidR="00285D89">
        <w:t>instance</w:t>
      </w:r>
      <w:r w:rsidR="00825F4B">
        <w:t xml:space="preserve"> decision</w:t>
      </w:r>
      <w:r w:rsidRPr="0033402B">
        <w:t xml:space="preserve"> by which the first </w:t>
      </w:r>
      <w:r w:rsidR="00285D89">
        <w:t>instanc</w:t>
      </w:r>
      <w:r w:rsidRPr="0033402B">
        <w:t>e</w:t>
      </w:r>
      <w:r w:rsidR="00825F4B">
        <w:t xml:space="preserve"> decision</w:t>
      </w:r>
      <w:r w:rsidRPr="0033402B">
        <w:t xml:space="preserve"> has been confirmed or modified. </w:t>
      </w:r>
    </w:p>
    <w:p w:rsidR="0033402B" w:rsidRPr="0033402B" w:rsidRDefault="0033402B" w:rsidP="00314AA2">
      <w:pPr>
        <w:pStyle w:val="Heading3"/>
      </w:pPr>
      <w:r w:rsidRPr="0033402B">
        <w:t>Article 46</w:t>
      </w:r>
    </w:p>
    <w:p w:rsidR="0033402B" w:rsidRPr="0033402B" w:rsidRDefault="009D6E9D" w:rsidP="00591ACE">
      <w:r>
        <w:t>The Committee shall be</w:t>
      </w:r>
      <w:r w:rsidR="0033402B" w:rsidRPr="0033402B">
        <w:t xml:space="preserve"> entrusted with the task of </w:t>
      </w:r>
      <w:r w:rsidR="00591ACE">
        <w:t>enforcing</w:t>
      </w:r>
      <w:r w:rsidR="0033402B" w:rsidRPr="0033402B">
        <w:t xml:space="preserve"> the disciplinary measures. </w:t>
      </w:r>
    </w:p>
    <w:p w:rsidR="007E0766" w:rsidRDefault="007E0766">
      <w:pPr>
        <w:ind w:firstLine="0"/>
        <w:contextualSpacing w:val="0"/>
        <w:jc w:val="left"/>
      </w:pPr>
      <w:r>
        <w:br w:type="page"/>
      </w:r>
    </w:p>
    <w:p w:rsidR="0033402B" w:rsidRPr="0033402B" w:rsidRDefault="0033402B" w:rsidP="00314AA2">
      <w:pPr>
        <w:pStyle w:val="Heading3"/>
      </w:pPr>
      <w:r w:rsidRPr="0033402B">
        <w:lastRenderedPageBreak/>
        <w:t>Article 47</w:t>
      </w:r>
    </w:p>
    <w:p w:rsidR="0033402B" w:rsidRPr="0033402B" w:rsidRDefault="00591ACE" w:rsidP="00825F4B">
      <w:r>
        <w:t>The statute of limitation</w:t>
      </w:r>
      <w:r w:rsidR="007519B9">
        <w:t>s</w:t>
      </w:r>
      <w:r w:rsidR="0033402B" w:rsidRPr="0033402B">
        <w:t xml:space="preserve"> for the </w:t>
      </w:r>
      <w:r>
        <w:t xml:space="preserve">initiation and </w:t>
      </w:r>
      <w:r w:rsidR="0033402B" w:rsidRPr="0033402B">
        <w:t>conduct</w:t>
      </w:r>
      <w:r>
        <w:t>ing</w:t>
      </w:r>
      <w:r w:rsidR="0033402B" w:rsidRPr="0033402B">
        <w:t xml:space="preserve"> of disciplinary proceedings against faculty members and students is one year from the day the infringement was made </w:t>
      </w:r>
      <w:r>
        <w:t>known</w:t>
      </w:r>
      <w:r w:rsidR="0033402B" w:rsidRPr="0033402B">
        <w:t>, i.e.</w:t>
      </w:r>
      <w:r w:rsidR="00825F4B">
        <w:t xml:space="preserve"> </w:t>
      </w:r>
      <w:r w:rsidR="0033402B" w:rsidRPr="0033402B">
        <w:t>two years from the day the infringement was performed.</w:t>
      </w:r>
    </w:p>
    <w:p w:rsidR="0033402B" w:rsidRPr="0033402B" w:rsidRDefault="0033402B" w:rsidP="00825F4B">
      <w:r w:rsidRPr="0033402B">
        <w:t>If an action which resulted in</w:t>
      </w:r>
      <w:r w:rsidR="00591ACE">
        <w:t xml:space="preserve"> the</w:t>
      </w:r>
      <w:r w:rsidR="00591ACE" w:rsidRPr="00591ACE">
        <w:t xml:space="preserve"> </w:t>
      </w:r>
      <w:r w:rsidR="00591ACE" w:rsidRPr="0033402B">
        <w:t xml:space="preserve">infringement of </w:t>
      </w:r>
      <w:r w:rsidR="00591ACE">
        <w:t xml:space="preserve">the </w:t>
      </w:r>
      <w:r w:rsidR="00591ACE" w:rsidRPr="0033402B">
        <w:t>labour</w:t>
      </w:r>
      <w:r w:rsidR="00591ACE">
        <w:t xml:space="preserve"> responsibilities of the faculty member or duties</w:t>
      </w:r>
      <w:r w:rsidRPr="0033402B">
        <w:t xml:space="preserve"> </w:t>
      </w:r>
      <w:r w:rsidR="00591ACE">
        <w:t>o</w:t>
      </w:r>
      <w:r w:rsidRPr="0033402B">
        <w:t>f</w:t>
      </w:r>
      <w:r w:rsidR="004D7A8D">
        <w:t xml:space="preserve"> </w:t>
      </w:r>
      <w:r w:rsidR="00591ACE">
        <w:t>the s</w:t>
      </w:r>
      <w:r w:rsidRPr="0033402B">
        <w:t xml:space="preserve">tudent </w:t>
      </w:r>
      <w:r w:rsidR="00591ACE">
        <w:t>constitutes</w:t>
      </w:r>
      <w:r w:rsidRPr="0033402B">
        <w:t xml:space="preserve"> a </w:t>
      </w:r>
      <w:r w:rsidR="00591ACE">
        <w:t>criminal offense</w:t>
      </w:r>
      <w:r w:rsidR="004D7A8D">
        <w:t>,</w:t>
      </w:r>
      <w:r w:rsidRPr="0033402B">
        <w:t xml:space="preserve"> the right to</w:t>
      </w:r>
      <w:r w:rsidR="00591ACE">
        <w:t xml:space="preserve"> initiate and</w:t>
      </w:r>
      <w:r w:rsidRPr="0033402B">
        <w:t xml:space="preserve"> conduct the disciplinary proceeding against faculty members or students is subject to the </w:t>
      </w:r>
      <w:r w:rsidR="007519B9">
        <w:t xml:space="preserve">statute of </w:t>
      </w:r>
      <w:r w:rsidRPr="0033402B">
        <w:t>limitation</w:t>
      </w:r>
      <w:r w:rsidR="007519B9">
        <w:t>s</w:t>
      </w:r>
      <w:r w:rsidR="00591ACE">
        <w:t xml:space="preserve"> of one year from the day the</w:t>
      </w:r>
      <w:r w:rsidRPr="0033402B">
        <w:t xml:space="preserve"> infringement</w:t>
      </w:r>
      <w:r w:rsidR="00591ACE">
        <w:t xml:space="preserve"> and </w:t>
      </w:r>
      <w:r w:rsidR="00E060F2">
        <w:t>offender</w:t>
      </w:r>
      <w:r w:rsidRPr="0033402B">
        <w:t xml:space="preserve"> w</w:t>
      </w:r>
      <w:r w:rsidR="00591ACE">
        <w:t>ere</w:t>
      </w:r>
      <w:r w:rsidRPr="0033402B">
        <w:t xml:space="preserve"> made </w:t>
      </w:r>
      <w:r w:rsidR="00591ACE">
        <w:t>known</w:t>
      </w:r>
      <w:r w:rsidRPr="0033402B">
        <w:t>. However,</w:t>
      </w:r>
      <w:r w:rsidR="004D7A8D">
        <w:t xml:space="preserve"> </w:t>
      </w:r>
      <w:r w:rsidRPr="0033402B">
        <w:t xml:space="preserve">such proceedings cannot be conducted after the </w:t>
      </w:r>
      <w:r w:rsidR="007519B9">
        <w:t xml:space="preserve">statute of </w:t>
      </w:r>
      <w:r w:rsidRPr="0033402B">
        <w:t>limitation</w:t>
      </w:r>
      <w:r w:rsidR="007519B9">
        <w:t>s</w:t>
      </w:r>
      <w:r w:rsidRPr="0033402B">
        <w:t xml:space="preserve"> for the </w:t>
      </w:r>
      <w:r w:rsidR="007519B9">
        <w:t>criminal prosecution takes</w:t>
      </w:r>
      <w:r w:rsidRPr="0033402B">
        <w:t xml:space="preserve"> effect. </w:t>
      </w:r>
    </w:p>
    <w:p w:rsidR="0033402B" w:rsidRPr="0033402B" w:rsidRDefault="0033402B" w:rsidP="00314AA2">
      <w:pPr>
        <w:pStyle w:val="Heading2"/>
      </w:pPr>
      <w:r w:rsidRPr="0033402B">
        <w:t>TRANSITIONAL AND FINAL PROVISIONS</w:t>
      </w:r>
    </w:p>
    <w:p w:rsidR="0033402B" w:rsidRPr="0033402B" w:rsidRDefault="0033402B" w:rsidP="00314AA2">
      <w:pPr>
        <w:pStyle w:val="Heading3"/>
      </w:pPr>
      <w:r w:rsidRPr="0033402B">
        <w:t>Article 48</w:t>
      </w:r>
    </w:p>
    <w:p w:rsidR="0033402B" w:rsidRPr="0033402B" w:rsidRDefault="0033402B" w:rsidP="007519B9">
      <w:r w:rsidRPr="0033402B">
        <w:t xml:space="preserve">Should the Collective Agreement regulating the area of research and higher education prescribe certain rights in a more </w:t>
      </w:r>
      <w:r w:rsidR="00314AA2" w:rsidRPr="0033402B">
        <w:t>favourable</w:t>
      </w:r>
      <w:r w:rsidRPr="0033402B">
        <w:t xml:space="preserve"> way that these Regulations, as </w:t>
      </w:r>
      <w:r w:rsidR="007519B9">
        <w:t>is the case with</w:t>
      </w:r>
      <w:r w:rsidRPr="0033402B">
        <w:t xml:space="preserve"> all other cases prescribed by the law or the Collective Agreement, the provisions of the Collective Agreement or governing law shall be</w:t>
      </w:r>
      <w:r w:rsidR="004D7A8D">
        <w:t xml:space="preserve"> </w:t>
      </w:r>
      <w:r w:rsidRPr="0033402B">
        <w:t>applied.</w:t>
      </w:r>
    </w:p>
    <w:p w:rsidR="0033402B" w:rsidRPr="0033402B" w:rsidRDefault="0033402B" w:rsidP="00314AA2">
      <w:pPr>
        <w:pStyle w:val="Heading3"/>
      </w:pPr>
      <w:r w:rsidRPr="0033402B">
        <w:t>Article 49</w:t>
      </w:r>
    </w:p>
    <w:p w:rsidR="0033402B" w:rsidRPr="0033402B" w:rsidRDefault="0033402B" w:rsidP="007519B9">
      <w:r w:rsidRPr="0033402B">
        <w:t xml:space="preserve">The </w:t>
      </w:r>
      <w:r w:rsidR="007519B9">
        <w:t xml:space="preserve">School’s </w:t>
      </w:r>
      <w:r w:rsidRPr="0033402B">
        <w:t xml:space="preserve">Academic Assembly shall </w:t>
      </w:r>
      <w:r w:rsidR="007519B9">
        <w:t>designate</w:t>
      </w:r>
      <w:r w:rsidRPr="0033402B">
        <w:t xml:space="preserve"> the Complaints Committee within a period of 90 days from the day this Decision come</w:t>
      </w:r>
      <w:r w:rsidR="007519B9">
        <w:t>s</w:t>
      </w:r>
      <w:r w:rsidRPr="0033402B">
        <w:t xml:space="preserve"> into effect. </w:t>
      </w:r>
    </w:p>
    <w:p w:rsidR="0033402B" w:rsidRPr="0033402B" w:rsidRDefault="001A4BAF" w:rsidP="00314AA2">
      <w:pPr>
        <w:pStyle w:val="Heading3"/>
      </w:pPr>
      <w:r>
        <w:t>Article 50</w:t>
      </w:r>
      <w:bookmarkStart w:id="0" w:name="_GoBack"/>
      <w:bookmarkEnd w:id="0"/>
    </w:p>
    <w:p w:rsidR="00314AA2" w:rsidRDefault="0033402B" w:rsidP="007519B9">
      <w:r w:rsidRPr="0033402B">
        <w:t xml:space="preserve">These Regulations </w:t>
      </w:r>
      <w:r w:rsidR="007519B9">
        <w:t>shall enter into force</w:t>
      </w:r>
      <w:r w:rsidRPr="0033402B">
        <w:t xml:space="preserve"> 8 days </w:t>
      </w:r>
      <w:r w:rsidR="007519B9">
        <w:t>of publication on the School</w:t>
      </w:r>
      <w:r w:rsidR="007519B9" w:rsidRPr="00B370D0">
        <w:t xml:space="preserve"> notice board</w:t>
      </w:r>
      <w:r w:rsidR="007519B9">
        <w:t>.</w:t>
      </w:r>
    </w:p>
    <w:p w:rsidR="00314AA2" w:rsidRDefault="00314AA2" w:rsidP="0033402B"/>
    <w:p w:rsidR="00314AA2" w:rsidRDefault="00314AA2" w:rsidP="0033402B"/>
    <w:p w:rsidR="0033402B" w:rsidRPr="0033402B" w:rsidRDefault="0033402B" w:rsidP="0033402B">
      <w:r w:rsidRPr="0033402B">
        <w:t>Zagreb, 30 June 2020</w:t>
      </w:r>
    </w:p>
    <w:p w:rsidR="0033402B" w:rsidRPr="0033402B" w:rsidRDefault="0033402B" w:rsidP="0033402B"/>
    <w:p w:rsidR="0033402B" w:rsidRPr="0033402B" w:rsidRDefault="0033402B" w:rsidP="0033402B"/>
    <w:p w:rsidR="0033402B" w:rsidRPr="0033402B" w:rsidRDefault="0033402B" w:rsidP="0033402B">
      <w:r w:rsidRPr="0033402B">
        <w:tab/>
      </w:r>
      <w:r w:rsidRPr="0033402B">
        <w:tab/>
      </w:r>
      <w:r w:rsidRPr="0033402B">
        <w:tab/>
      </w:r>
      <w:r w:rsidRPr="0033402B">
        <w:tab/>
      </w:r>
      <w:r w:rsidRPr="0033402B">
        <w:tab/>
      </w:r>
      <w:r w:rsidRPr="0033402B">
        <w:tab/>
      </w:r>
      <w:r w:rsidRPr="0033402B">
        <w:tab/>
      </w:r>
      <w:r w:rsidRPr="0033402B">
        <w:tab/>
      </w:r>
      <w:r w:rsidRPr="0033402B">
        <w:tab/>
        <w:t>Dean</w:t>
      </w:r>
    </w:p>
    <w:p w:rsidR="0033402B" w:rsidRPr="0033402B" w:rsidRDefault="0033402B" w:rsidP="0033402B">
      <w:r w:rsidRPr="0033402B">
        <w:tab/>
      </w:r>
      <w:r w:rsidRPr="0033402B">
        <w:tab/>
      </w:r>
      <w:r w:rsidRPr="0033402B">
        <w:tab/>
      </w:r>
      <w:r w:rsidRPr="0033402B">
        <w:tab/>
      </w:r>
      <w:r w:rsidRPr="0033402B">
        <w:tab/>
      </w:r>
      <w:r w:rsidRPr="0033402B">
        <w:tab/>
      </w:r>
      <w:r w:rsidRPr="0033402B">
        <w:tab/>
        <w:t>Professor Marijan Klarica, MD, PhD</w:t>
      </w:r>
    </w:p>
    <w:p w:rsidR="0033402B" w:rsidRPr="0033402B" w:rsidRDefault="0033402B" w:rsidP="0033402B"/>
    <w:p w:rsidR="001E30F7" w:rsidRPr="0033402B" w:rsidRDefault="001E30F7" w:rsidP="0033402B"/>
    <w:sectPr w:rsidR="001E30F7" w:rsidRPr="0033402B" w:rsidSect="003340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922" w:rsidRDefault="00106922" w:rsidP="0033402B">
      <w:r>
        <w:separator/>
      </w:r>
    </w:p>
  </w:endnote>
  <w:endnote w:type="continuationSeparator" w:id="0">
    <w:p w:rsidR="00106922" w:rsidRDefault="00106922" w:rsidP="0033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8D6" w:rsidRPr="0033402B" w:rsidRDefault="00DB08D6" w:rsidP="0033402B">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922" w:rsidRDefault="00106922" w:rsidP="0033402B">
      <w:r>
        <w:separator/>
      </w:r>
    </w:p>
  </w:footnote>
  <w:footnote w:type="continuationSeparator" w:id="0">
    <w:p w:rsidR="00106922" w:rsidRDefault="00106922" w:rsidP="0033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8D6" w:rsidRDefault="00DB08D6" w:rsidP="0033402B">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3A31"/>
    <w:multiLevelType w:val="hybridMultilevel"/>
    <w:tmpl w:val="CB74DC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84508"/>
    <w:multiLevelType w:val="hybridMultilevel"/>
    <w:tmpl w:val="96244ED6"/>
    <w:lvl w:ilvl="0" w:tplc="F112D3FA">
      <w:start w:val="3"/>
      <w:numFmt w:val="bullet"/>
      <w:pStyle w:val="Heading6"/>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A523E"/>
    <w:multiLevelType w:val="hybridMultilevel"/>
    <w:tmpl w:val="52A84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400FA4"/>
    <w:multiLevelType w:val="hybridMultilevel"/>
    <w:tmpl w:val="186C2C06"/>
    <w:lvl w:ilvl="0" w:tplc="43208138">
      <w:start w:val="1"/>
      <w:numFmt w:val="decimal"/>
      <w:pStyle w:val="Heading5"/>
      <w:lvlText w:val="%1."/>
      <w:lvlJc w:val="left"/>
      <w:pPr>
        <w:ind w:left="989"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14CD4"/>
    <w:multiLevelType w:val="hybridMultilevel"/>
    <w:tmpl w:val="01DCAE82"/>
    <w:lvl w:ilvl="0" w:tplc="34981D14">
      <w:start w:val="1"/>
      <w:numFmt w:val="bullet"/>
      <w:lvlText w:val="-"/>
      <w:lvlJc w:val="left"/>
      <w:pPr>
        <w:ind w:left="862" w:hanging="360"/>
      </w:pPr>
      <w:rPr>
        <w:rFonts w:ascii="Calibri" w:hAnsi="Calibri" w:hint="default"/>
        <w:sz w:val="18"/>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48D421ED"/>
    <w:multiLevelType w:val="hybridMultilevel"/>
    <w:tmpl w:val="D174E6F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A2C3464"/>
    <w:multiLevelType w:val="hybridMultilevel"/>
    <w:tmpl w:val="2A185942"/>
    <w:lvl w:ilvl="0" w:tplc="D31ED7E2">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77D30"/>
    <w:multiLevelType w:val="hybridMultilevel"/>
    <w:tmpl w:val="542A23D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635D40A8"/>
    <w:multiLevelType w:val="hybridMultilevel"/>
    <w:tmpl w:val="0E0EA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CB183D"/>
    <w:multiLevelType w:val="hybridMultilevel"/>
    <w:tmpl w:val="DF92947E"/>
    <w:lvl w:ilvl="0" w:tplc="3D08D19C">
      <w:start w:val="6"/>
      <w:numFmt w:val="bullet"/>
      <w:lvlText w:val="-"/>
      <w:lvlJc w:val="left"/>
      <w:pPr>
        <w:ind w:left="712" w:hanging="57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7763609E"/>
    <w:multiLevelType w:val="hybridMultilevel"/>
    <w:tmpl w:val="2222C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1652E3"/>
    <w:multiLevelType w:val="hybridMultilevel"/>
    <w:tmpl w:val="0A1E9E6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7C7201FB"/>
    <w:multiLevelType w:val="hybridMultilevel"/>
    <w:tmpl w:val="FC90C148"/>
    <w:lvl w:ilvl="0" w:tplc="99F61EDA">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3"/>
    <w:lvlOverride w:ilvl="0">
      <w:startOverride w:val="1"/>
    </w:lvlOverride>
  </w:num>
  <w:num w:numId="5">
    <w:abstractNumId w:val="12"/>
    <w:lvlOverride w:ilvl="0">
      <w:startOverride w:val="1"/>
    </w:lvlOverride>
  </w:num>
  <w:num w:numId="6">
    <w:abstractNumId w:val="4"/>
  </w:num>
  <w:num w:numId="7">
    <w:abstractNumId w:val="9"/>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7"/>
  </w:num>
  <w:num w:numId="14">
    <w:abstractNumId w:val="1"/>
  </w:num>
  <w:num w:numId="15">
    <w:abstractNumId w:val="2"/>
  </w:num>
  <w:num w:numId="16">
    <w:abstractNumId w:val="8"/>
  </w:num>
  <w:num w:numId="17">
    <w:abstractNumId w:val="10"/>
  </w:num>
  <w:num w:numId="18">
    <w:abstractNumId w:val="0"/>
  </w:num>
  <w:num w:numId="19">
    <w:abstractNumId w:val="11"/>
  </w:num>
  <w:num w:numId="20">
    <w:abstractNumId w:val="5"/>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D0"/>
    <w:rsid w:val="00057755"/>
    <w:rsid w:val="000579EE"/>
    <w:rsid w:val="00065EDE"/>
    <w:rsid w:val="000671F2"/>
    <w:rsid w:val="00071AD5"/>
    <w:rsid w:val="000B2BDA"/>
    <w:rsid w:val="000B6C53"/>
    <w:rsid w:val="000C1FB5"/>
    <w:rsid w:val="000F5F99"/>
    <w:rsid w:val="00106922"/>
    <w:rsid w:val="00184648"/>
    <w:rsid w:val="001A4BAF"/>
    <w:rsid w:val="001C0837"/>
    <w:rsid w:val="001D3D2A"/>
    <w:rsid w:val="001E30F7"/>
    <w:rsid w:val="001E6233"/>
    <w:rsid w:val="00216EB9"/>
    <w:rsid w:val="002173D4"/>
    <w:rsid w:val="00237644"/>
    <w:rsid w:val="00244C08"/>
    <w:rsid w:val="00282496"/>
    <w:rsid w:val="00285D89"/>
    <w:rsid w:val="002B4E6C"/>
    <w:rsid w:val="002C27A0"/>
    <w:rsid w:val="00314AA2"/>
    <w:rsid w:val="003273C9"/>
    <w:rsid w:val="0033402B"/>
    <w:rsid w:val="003A128C"/>
    <w:rsid w:val="003B1A50"/>
    <w:rsid w:val="003B1E8A"/>
    <w:rsid w:val="003B3A10"/>
    <w:rsid w:val="003B7863"/>
    <w:rsid w:val="003C19BE"/>
    <w:rsid w:val="003C4586"/>
    <w:rsid w:val="003F0B17"/>
    <w:rsid w:val="00483494"/>
    <w:rsid w:val="004C79B4"/>
    <w:rsid w:val="004D7A8D"/>
    <w:rsid w:val="004E0B9E"/>
    <w:rsid w:val="004E5EE9"/>
    <w:rsid w:val="004E734A"/>
    <w:rsid w:val="00534660"/>
    <w:rsid w:val="0056321F"/>
    <w:rsid w:val="00563A58"/>
    <w:rsid w:val="0057475D"/>
    <w:rsid w:val="00591ACE"/>
    <w:rsid w:val="00591AD4"/>
    <w:rsid w:val="005B27D8"/>
    <w:rsid w:val="005D1736"/>
    <w:rsid w:val="005D70AB"/>
    <w:rsid w:val="005F6146"/>
    <w:rsid w:val="0067283D"/>
    <w:rsid w:val="00673935"/>
    <w:rsid w:val="006769A8"/>
    <w:rsid w:val="006B2B41"/>
    <w:rsid w:val="006C2087"/>
    <w:rsid w:val="006F3111"/>
    <w:rsid w:val="006F4E17"/>
    <w:rsid w:val="00703C68"/>
    <w:rsid w:val="00733841"/>
    <w:rsid w:val="007519B9"/>
    <w:rsid w:val="00767D7E"/>
    <w:rsid w:val="0079686F"/>
    <w:rsid w:val="007E0766"/>
    <w:rsid w:val="007F120B"/>
    <w:rsid w:val="007F737E"/>
    <w:rsid w:val="008013BC"/>
    <w:rsid w:val="0080343A"/>
    <w:rsid w:val="00825F4B"/>
    <w:rsid w:val="00830A43"/>
    <w:rsid w:val="00897D9C"/>
    <w:rsid w:val="008A69F9"/>
    <w:rsid w:val="008E5848"/>
    <w:rsid w:val="00916ECA"/>
    <w:rsid w:val="00934E5D"/>
    <w:rsid w:val="00937D99"/>
    <w:rsid w:val="00950C9E"/>
    <w:rsid w:val="00973E3B"/>
    <w:rsid w:val="009B3AEF"/>
    <w:rsid w:val="009D1917"/>
    <w:rsid w:val="009D6E9D"/>
    <w:rsid w:val="009F743E"/>
    <w:rsid w:val="00A22BCF"/>
    <w:rsid w:val="00A2567D"/>
    <w:rsid w:val="00A35096"/>
    <w:rsid w:val="00A434AF"/>
    <w:rsid w:val="00A47E62"/>
    <w:rsid w:val="00A83506"/>
    <w:rsid w:val="00AA579D"/>
    <w:rsid w:val="00AB2EB9"/>
    <w:rsid w:val="00B1489C"/>
    <w:rsid w:val="00B370D0"/>
    <w:rsid w:val="00B57EC3"/>
    <w:rsid w:val="00B6721C"/>
    <w:rsid w:val="00BB0DDC"/>
    <w:rsid w:val="00BD6FC7"/>
    <w:rsid w:val="00BE796A"/>
    <w:rsid w:val="00C12877"/>
    <w:rsid w:val="00C23850"/>
    <w:rsid w:val="00C33A8C"/>
    <w:rsid w:val="00CA52F2"/>
    <w:rsid w:val="00CB0E5E"/>
    <w:rsid w:val="00CB559A"/>
    <w:rsid w:val="00CB7466"/>
    <w:rsid w:val="00CF74CE"/>
    <w:rsid w:val="00D23E8F"/>
    <w:rsid w:val="00D905FA"/>
    <w:rsid w:val="00D919A3"/>
    <w:rsid w:val="00D9388F"/>
    <w:rsid w:val="00D95A33"/>
    <w:rsid w:val="00DA0173"/>
    <w:rsid w:val="00DA709E"/>
    <w:rsid w:val="00DA78C3"/>
    <w:rsid w:val="00DB08D6"/>
    <w:rsid w:val="00E060F2"/>
    <w:rsid w:val="00E16C25"/>
    <w:rsid w:val="00E25795"/>
    <w:rsid w:val="00E431D8"/>
    <w:rsid w:val="00E939EC"/>
    <w:rsid w:val="00E9695D"/>
    <w:rsid w:val="00EB7ED7"/>
    <w:rsid w:val="00ED0EB6"/>
    <w:rsid w:val="00EE6225"/>
    <w:rsid w:val="00EF2724"/>
    <w:rsid w:val="00F01C38"/>
    <w:rsid w:val="00F06452"/>
    <w:rsid w:val="00F11AED"/>
    <w:rsid w:val="00F259A4"/>
    <w:rsid w:val="00F26EA7"/>
    <w:rsid w:val="00F31D8C"/>
    <w:rsid w:val="00F6219F"/>
    <w:rsid w:val="00F85B91"/>
    <w:rsid w:val="00F92ABA"/>
    <w:rsid w:val="00F950F5"/>
    <w:rsid w:val="00FC151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0E301"/>
  <w15:chartTrackingRefBased/>
  <w15:docId w15:val="{752DE170-306F-4A5F-9C36-3E519B44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2B"/>
    <w:pPr>
      <w:ind w:firstLine="425"/>
      <w:contextualSpacing/>
      <w:jc w:val="both"/>
    </w:pPr>
    <w:rPr>
      <w:rFonts w:asciiTheme="majorBidi" w:hAnsiTheme="majorBidi" w:cstheme="majorBidi"/>
      <w:lang w:val="en-GB"/>
    </w:rPr>
  </w:style>
  <w:style w:type="paragraph" w:styleId="Heading1">
    <w:name w:val="heading 1"/>
    <w:basedOn w:val="Heading3"/>
    <w:next w:val="Normal"/>
    <w:link w:val="Heading1Char"/>
    <w:uiPriority w:val="9"/>
    <w:qFormat/>
    <w:rsid w:val="00B6721C"/>
    <w:pPr>
      <w:spacing w:before="360" w:after="240"/>
      <w:outlineLvl w:val="0"/>
    </w:pPr>
    <w:rPr>
      <w:b/>
      <w:bCs/>
      <w:sz w:val="28"/>
      <w:szCs w:val="28"/>
    </w:rPr>
  </w:style>
  <w:style w:type="paragraph" w:styleId="Heading2">
    <w:name w:val="heading 2"/>
    <w:basedOn w:val="Normal"/>
    <w:next w:val="Normal"/>
    <w:link w:val="Heading2Char"/>
    <w:uiPriority w:val="9"/>
    <w:unhideWhenUsed/>
    <w:qFormat/>
    <w:rsid w:val="003B3A10"/>
    <w:pPr>
      <w:numPr>
        <w:numId w:val="2"/>
      </w:numPr>
      <w:spacing w:before="480" w:after="240"/>
      <w:ind w:left="426" w:hanging="426"/>
      <w:outlineLvl w:val="1"/>
    </w:pPr>
    <w:rPr>
      <w:b/>
      <w:bCs/>
      <w:sz w:val="24"/>
      <w:szCs w:val="24"/>
    </w:rPr>
  </w:style>
  <w:style w:type="paragraph" w:styleId="Heading3">
    <w:name w:val="heading 3"/>
    <w:basedOn w:val="Normal"/>
    <w:next w:val="Normal"/>
    <w:link w:val="Heading3Char"/>
    <w:uiPriority w:val="9"/>
    <w:unhideWhenUsed/>
    <w:qFormat/>
    <w:rsid w:val="00B370D0"/>
    <w:pPr>
      <w:jc w:val="center"/>
      <w:outlineLvl w:val="2"/>
    </w:pPr>
  </w:style>
  <w:style w:type="paragraph" w:styleId="Heading4">
    <w:name w:val="heading 4"/>
    <w:aliases w:val="(1) List"/>
    <w:basedOn w:val="ListParagraph"/>
    <w:next w:val="Normal"/>
    <w:link w:val="Heading4Char"/>
    <w:uiPriority w:val="9"/>
    <w:unhideWhenUsed/>
    <w:rsid w:val="00D919A3"/>
    <w:pPr>
      <w:numPr>
        <w:numId w:val="1"/>
      </w:numPr>
      <w:tabs>
        <w:tab w:val="left" w:pos="567"/>
      </w:tabs>
      <w:ind w:left="142" w:firstLine="0"/>
      <w:contextualSpacing w:val="0"/>
      <w:outlineLvl w:val="3"/>
    </w:pPr>
  </w:style>
  <w:style w:type="paragraph" w:styleId="Heading5">
    <w:name w:val="heading 5"/>
    <w:aliases w:val="1 List"/>
    <w:basedOn w:val="ListParagraph"/>
    <w:next w:val="Normal"/>
    <w:link w:val="Heading5Char"/>
    <w:uiPriority w:val="9"/>
    <w:unhideWhenUsed/>
    <w:qFormat/>
    <w:rsid w:val="00237644"/>
    <w:pPr>
      <w:numPr>
        <w:numId w:val="3"/>
      </w:numPr>
      <w:ind w:left="851" w:hanging="283"/>
      <w:outlineLvl w:val="4"/>
    </w:pPr>
  </w:style>
  <w:style w:type="paragraph" w:styleId="Heading6">
    <w:name w:val="heading 6"/>
    <w:aliases w:val="- list"/>
    <w:basedOn w:val="ListParagraph"/>
    <w:next w:val="Normal"/>
    <w:link w:val="Heading6Char"/>
    <w:uiPriority w:val="9"/>
    <w:unhideWhenUsed/>
    <w:qFormat/>
    <w:rsid w:val="00314AA2"/>
    <w:pPr>
      <w:numPr>
        <w:numId w:val="14"/>
      </w:numPr>
      <w:tabs>
        <w:tab w:val="clear" w:pos="720"/>
      </w:tabs>
      <w:ind w:left="851"/>
      <w:outlineLvl w:val="5"/>
    </w:pPr>
  </w:style>
  <w:style w:type="paragraph" w:styleId="Heading7">
    <w:name w:val="heading 7"/>
    <w:basedOn w:val="Normal"/>
    <w:next w:val="Normal"/>
    <w:link w:val="Heading7Char"/>
    <w:uiPriority w:val="9"/>
    <w:unhideWhenUsed/>
    <w:qFormat/>
    <w:rsid w:val="003B3A10"/>
    <w:pPr>
      <w:keepNext/>
      <w:keepLines/>
      <w:spacing w:before="40" w:after="0"/>
      <w:outlineLvl w:val="6"/>
    </w:pPr>
    <w:rPr>
      <w:rFonts w:asciiTheme="majorHAnsi" w:eastAsiaTheme="majorEastAsia" w:hAnsiTheme="majorHAns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21C"/>
    <w:rPr>
      <w:rFonts w:asciiTheme="majorBidi" w:hAnsiTheme="majorBidi" w:cstheme="majorBidi"/>
      <w:b/>
      <w:bCs/>
      <w:sz w:val="28"/>
      <w:szCs w:val="28"/>
      <w:lang w:val="en-GB"/>
    </w:rPr>
  </w:style>
  <w:style w:type="character" w:customStyle="1" w:styleId="Heading2Char">
    <w:name w:val="Heading 2 Char"/>
    <w:basedOn w:val="DefaultParagraphFont"/>
    <w:link w:val="Heading2"/>
    <w:uiPriority w:val="9"/>
    <w:rsid w:val="003B3A10"/>
    <w:rPr>
      <w:rFonts w:asciiTheme="majorBidi" w:hAnsiTheme="majorBidi" w:cstheme="majorBidi"/>
      <w:b/>
      <w:bCs/>
      <w:sz w:val="24"/>
      <w:szCs w:val="24"/>
      <w:lang w:val="en-GB"/>
    </w:rPr>
  </w:style>
  <w:style w:type="character" w:customStyle="1" w:styleId="Heading3Char">
    <w:name w:val="Heading 3 Char"/>
    <w:basedOn w:val="DefaultParagraphFont"/>
    <w:link w:val="Heading3"/>
    <w:uiPriority w:val="9"/>
    <w:rsid w:val="00B370D0"/>
    <w:rPr>
      <w:rFonts w:asciiTheme="majorBidi" w:hAnsiTheme="majorBidi" w:cstheme="majorBidi"/>
      <w:lang w:val="en-GB"/>
    </w:rPr>
  </w:style>
  <w:style w:type="paragraph" w:styleId="ListParagraph">
    <w:name w:val="List Paragraph"/>
    <w:basedOn w:val="Normal"/>
    <w:uiPriority w:val="34"/>
    <w:qFormat/>
    <w:rsid w:val="00B370D0"/>
    <w:pPr>
      <w:ind w:left="720"/>
    </w:pPr>
  </w:style>
  <w:style w:type="character" w:customStyle="1" w:styleId="Heading4Char">
    <w:name w:val="Heading 4 Char"/>
    <w:aliases w:val="(1) List Char"/>
    <w:basedOn w:val="DefaultParagraphFont"/>
    <w:link w:val="Heading4"/>
    <w:uiPriority w:val="9"/>
    <w:rsid w:val="00D919A3"/>
    <w:rPr>
      <w:rFonts w:asciiTheme="majorBidi" w:hAnsiTheme="majorBidi" w:cstheme="majorBidi"/>
      <w:lang w:val="en-GB"/>
    </w:rPr>
  </w:style>
  <w:style w:type="character" w:customStyle="1" w:styleId="Heading5Char">
    <w:name w:val="Heading 5 Char"/>
    <w:aliases w:val="1 List Char"/>
    <w:basedOn w:val="DefaultParagraphFont"/>
    <w:link w:val="Heading5"/>
    <w:uiPriority w:val="9"/>
    <w:rsid w:val="00237644"/>
    <w:rPr>
      <w:rFonts w:asciiTheme="majorBidi" w:hAnsiTheme="majorBidi" w:cstheme="majorBidi"/>
      <w:lang w:val="en-GB"/>
    </w:rPr>
  </w:style>
  <w:style w:type="character" w:customStyle="1" w:styleId="Heading6Char">
    <w:name w:val="Heading 6 Char"/>
    <w:aliases w:val="- list Char"/>
    <w:basedOn w:val="DefaultParagraphFont"/>
    <w:link w:val="Heading6"/>
    <w:uiPriority w:val="9"/>
    <w:rsid w:val="00314AA2"/>
    <w:rPr>
      <w:rFonts w:asciiTheme="majorBidi" w:hAnsiTheme="majorBidi" w:cstheme="majorBidi"/>
      <w:lang w:val="en-GB"/>
    </w:rPr>
  </w:style>
  <w:style w:type="character" w:customStyle="1" w:styleId="Heading7Char">
    <w:name w:val="Heading 7 Char"/>
    <w:basedOn w:val="DefaultParagraphFont"/>
    <w:link w:val="Heading7"/>
    <w:uiPriority w:val="9"/>
    <w:rsid w:val="003B3A10"/>
    <w:rPr>
      <w:rFonts w:asciiTheme="majorHAnsi" w:eastAsiaTheme="majorEastAsia" w:hAnsiTheme="majorHAnsi" w:cstheme="majorBidi"/>
      <w:i/>
      <w:iCs/>
      <w:color w:val="1F4D78" w:themeColor="accent1" w:themeShade="7F"/>
      <w:lang w:val="en-GB"/>
    </w:rPr>
  </w:style>
  <w:style w:type="paragraph" w:styleId="BodyText">
    <w:name w:val="Body Text"/>
    <w:basedOn w:val="Normal"/>
    <w:link w:val="BodyTextChar"/>
    <w:uiPriority w:val="1"/>
    <w:qFormat/>
    <w:rsid w:val="000B2BDA"/>
    <w:pPr>
      <w:widowControl w:val="0"/>
      <w:autoSpaceDE w:val="0"/>
      <w:autoSpaceDN w:val="0"/>
      <w:spacing w:after="0" w:line="240" w:lineRule="auto"/>
      <w:ind w:left="536"/>
    </w:pPr>
    <w:rPr>
      <w:rFonts w:ascii="Times New Roman" w:eastAsia="Times New Roman" w:hAnsi="Times New Roman" w:cs="Times New Roman"/>
      <w:sz w:val="24"/>
      <w:szCs w:val="24"/>
      <w:lang w:val="en" w:eastAsia="hr-HR" w:bidi="hr-HR"/>
    </w:rPr>
  </w:style>
  <w:style w:type="character" w:customStyle="1" w:styleId="BodyTextChar">
    <w:name w:val="Body Text Char"/>
    <w:basedOn w:val="DefaultParagraphFont"/>
    <w:link w:val="BodyText"/>
    <w:uiPriority w:val="1"/>
    <w:rsid w:val="000B2BDA"/>
    <w:rPr>
      <w:rFonts w:ascii="Times New Roman" w:eastAsia="Times New Roman" w:hAnsi="Times New Roman" w:cs="Times New Roman"/>
      <w:sz w:val="24"/>
      <w:szCs w:val="24"/>
      <w:lang w:val="en" w:eastAsia="hr-HR" w:bidi="hr-HR"/>
    </w:rPr>
  </w:style>
  <w:style w:type="paragraph" w:customStyle="1" w:styleId="Style3">
    <w:name w:val="Style3"/>
    <w:basedOn w:val="Normal"/>
    <w:uiPriority w:val="99"/>
    <w:rsid w:val="000B2BDA"/>
    <w:pPr>
      <w:widowControl w:val="0"/>
      <w:autoSpaceDE w:val="0"/>
      <w:autoSpaceDN w:val="0"/>
      <w:adjustRightInd w:val="0"/>
      <w:spacing w:after="0" w:line="269" w:lineRule="exact"/>
    </w:pPr>
    <w:rPr>
      <w:rFonts w:ascii="Calibri" w:eastAsiaTheme="minorEastAsia" w:hAnsi="Calibri" w:cs="Times New Roman"/>
      <w:sz w:val="24"/>
      <w:szCs w:val="24"/>
      <w:lang w:val="en-US" w:eastAsia="hr-HR"/>
    </w:rPr>
  </w:style>
  <w:style w:type="paragraph" w:customStyle="1" w:styleId="Style6">
    <w:name w:val="Style6"/>
    <w:basedOn w:val="Normal"/>
    <w:uiPriority w:val="99"/>
    <w:rsid w:val="000B2BDA"/>
    <w:pPr>
      <w:widowControl w:val="0"/>
      <w:autoSpaceDE w:val="0"/>
      <w:autoSpaceDN w:val="0"/>
      <w:adjustRightInd w:val="0"/>
      <w:spacing w:after="0" w:line="240" w:lineRule="auto"/>
    </w:pPr>
    <w:rPr>
      <w:rFonts w:ascii="Calibri" w:eastAsiaTheme="minorEastAsia" w:hAnsi="Calibri" w:cs="Times New Roman"/>
      <w:sz w:val="24"/>
      <w:szCs w:val="24"/>
      <w:lang w:val="en-US" w:eastAsia="hr-HR"/>
    </w:rPr>
  </w:style>
  <w:style w:type="paragraph" w:customStyle="1" w:styleId="Style9">
    <w:name w:val="Style9"/>
    <w:basedOn w:val="Normal"/>
    <w:uiPriority w:val="99"/>
    <w:rsid w:val="000B2BDA"/>
    <w:pPr>
      <w:widowControl w:val="0"/>
      <w:autoSpaceDE w:val="0"/>
      <w:autoSpaceDN w:val="0"/>
      <w:adjustRightInd w:val="0"/>
      <w:spacing w:after="0" w:line="197" w:lineRule="exact"/>
    </w:pPr>
    <w:rPr>
      <w:rFonts w:ascii="Calibri" w:eastAsiaTheme="minorEastAsia" w:hAnsi="Calibri" w:cs="Times New Roman"/>
      <w:sz w:val="24"/>
      <w:szCs w:val="24"/>
      <w:lang w:val="en-US" w:eastAsia="hr-HR"/>
    </w:rPr>
  </w:style>
  <w:style w:type="paragraph" w:customStyle="1" w:styleId="Style10">
    <w:name w:val="Style10"/>
    <w:basedOn w:val="Normal"/>
    <w:uiPriority w:val="99"/>
    <w:rsid w:val="000B2BDA"/>
    <w:pPr>
      <w:widowControl w:val="0"/>
      <w:autoSpaceDE w:val="0"/>
      <w:autoSpaceDN w:val="0"/>
      <w:adjustRightInd w:val="0"/>
      <w:spacing w:after="0" w:line="194" w:lineRule="exact"/>
    </w:pPr>
    <w:rPr>
      <w:rFonts w:ascii="Calibri" w:eastAsiaTheme="minorEastAsia" w:hAnsi="Calibri" w:cs="Times New Roman"/>
      <w:sz w:val="24"/>
      <w:szCs w:val="24"/>
      <w:lang w:val="en-US" w:eastAsia="hr-HR"/>
    </w:rPr>
  </w:style>
  <w:style w:type="character" w:customStyle="1" w:styleId="FontStyle25">
    <w:name w:val="Font Style25"/>
    <w:basedOn w:val="DefaultParagraphFont"/>
    <w:uiPriority w:val="99"/>
    <w:rsid w:val="000B2BDA"/>
    <w:rPr>
      <w:rFonts w:ascii="Calibri" w:hAnsi="Calibri" w:cs="Calibri"/>
      <w:sz w:val="22"/>
      <w:szCs w:val="22"/>
    </w:rPr>
  </w:style>
  <w:style w:type="character" w:customStyle="1" w:styleId="FontStyle26">
    <w:name w:val="Font Style26"/>
    <w:basedOn w:val="DefaultParagraphFont"/>
    <w:uiPriority w:val="99"/>
    <w:rsid w:val="000B2BDA"/>
    <w:rPr>
      <w:rFonts w:ascii="Calibri" w:hAnsi="Calibri" w:cs="Calibri"/>
      <w:sz w:val="12"/>
      <w:szCs w:val="12"/>
    </w:rPr>
  </w:style>
  <w:style w:type="character" w:customStyle="1" w:styleId="FontStyle29">
    <w:name w:val="Font Style29"/>
    <w:basedOn w:val="DefaultParagraphFont"/>
    <w:uiPriority w:val="99"/>
    <w:rsid w:val="000B2BDA"/>
    <w:rPr>
      <w:rFonts w:ascii="Calibri" w:hAnsi="Calibri" w:cs="Calibri"/>
      <w:sz w:val="14"/>
      <w:szCs w:val="14"/>
    </w:rPr>
  </w:style>
  <w:style w:type="table" w:styleId="TableGrid">
    <w:name w:val="Table Grid"/>
    <w:basedOn w:val="TableNormal"/>
    <w:uiPriority w:val="59"/>
    <w:rsid w:val="000B2BDA"/>
    <w:pPr>
      <w:spacing w:after="0" w:line="240" w:lineRule="auto"/>
    </w:pPr>
    <w:rPr>
      <w:rFonts w:ascii="Calibri"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0B2BDA"/>
    <w:pPr>
      <w:spacing w:after="0" w:line="240" w:lineRule="auto"/>
    </w:pPr>
    <w:rPr>
      <w:rFonts w:ascii="Consolas" w:eastAsiaTheme="minorEastAsia" w:hAnsi="Consolas" w:cstheme="minorBidi"/>
      <w:sz w:val="21"/>
      <w:szCs w:val="21"/>
      <w:lang w:val="hr-HR" w:eastAsia="hr-HR"/>
    </w:rPr>
  </w:style>
  <w:style w:type="character" w:customStyle="1" w:styleId="PlainTextChar">
    <w:name w:val="Plain Text Char"/>
    <w:basedOn w:val="DefaultParagraphFont"/>
    <w:link w:val="PlainText"/>
    <w:uiPriority w:val="99"/>
    <w:rsid w:val="000B2BDA"/>
    <w:rPr>
      <w:rFonts w:ascii="Consolas" w:eastAsiaTheme="minorEastAsia" w:hAnsi="Consolas"/>
      <w:sz w:val="21"/>
      <w:szCs w:val="21"/>
      <w:lang w:eastAsia="hr-HR"/>
    </w:rPr>
  </w:style>
  <w:style w:type="paragraph" w:customStyle="1" w:styleId="Style2">
    <w:name w:val="Style2"/>
    <w:basedOn w:val="Normal"/>
    <w:uiPriority w:val="99"/>
    <w:rsid w:val="000B2BDA"/>
    <w:pPr>
      <w:widowControl w:val="0"/>
      <w:autoSpaceDE w:val="0"/>
      <w:autoSpaceDN w:val="0"/>
      <w:adjustRightInd w:val="0"/>
      <w:spacing w:after="0" w:line="240" w:lineRule="auto"/>
    </w:pPr>
    <w:rPr>
      <w:rFonts w:ascii="Calibri" w:eastAsiaTheme="minorEastAsia" w:hAnsi="Calibri" w:cs="Times New Roman"/>
      <w:sz w:val="24"/>
      <w:szCs w:val="24"/>
      <w:lang w:val="hr-HR" w:eastAsia="hr-HR"/>
    </w:rPr>
  </w:style>
  <w:style w:type="paragraph" w:styleId="Header">
    <w:name w:val="header"/>
    <w:basedOn w:val="Normal"/>
    <w:link w:val="HeaderChar"/>
    <w:uiPriority w:val="99"/>
    <w:unhideWhenUsed/>
    <w:rsid w:val="00D23E8F"/>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E8F"/>
    <w:rPr>
      <w:rFonts w:asciiTheme="majorBidi" w:hAnsiTheme="majorBidi" w:cstheme="majorBidi"/>
      <w:lang w:val="en-GB"/>
    </w:rPr>
  </w:style>
  <w:style w:type="paragraph" w:styleId="Footer">
    <w:name w:val="footer"/>
    <w:basedOn w:val="Normal"/>
    <w:link w:val="FooterChar"/>
    <w:uiPriority w:val="99"/>
    <w:unhideWhenUsed/>
    <w:rsid w:val="00D23E8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E8F"/>
    <w:rPr>
      <w:rFonts w:asciiTheme="majorBidi" w:hAnsiTheme="majorBidi" w:cstheme="maj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00919">
      <w:bodyDiv w:val="1"/>
      <w:marLeft w:val="0"/>
      <w:marRight w:val="0"/>
      <w:marTop w:val="0"/>
      <w:marBottom w:val="0"/>
      <w:divBdr>
        <w:top w:val="none" w:sz="0" w:space="0" w:color="auto"/>
        <w:left w:val="none" w:sz="0" w:space="0" w:color="auto"/>
        <w:bottom w:val="none" w:sz="0" w:space="0" w:color="auto"/>
        <w:right w:val="none" w:sz="0" w:space="0" w:color="auto"/>
      </w:divBdr>
    </w:div>
    <w:div w:id="11988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AA32-389F-43E0-8692-36F1C4DB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11</Pages>
  <Words>4466</Words>
  <Characters>25461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Turković</dc:creator>
  <cp:keywords/>
  <dc:description/>
  <cp:lastModifiedBy>Jasna Turković</cp:lastModifiedBy>
  <cp:revision>19</cp:revision>
  <dcterms:created xsi:type="dcterms:W3CDTF">2020-09-17T06:14:00Z</dcterms:created>
  <dcterms:modified xsi:type="dcterms:W3CDTF">2020-09-21T11:34:00Z</dcterms:modified>
</cp:coreProperties>
</file>