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C9051A8" w14:textId="77777777" w:rsidR="00CA6F11" w:rsidRDefault="00CA6F11" w:rsidP="00194F77">
      <w:pPr>
        <w:jc w:val="both"/>
      </w:pPr>
      <w:r>
        <w:rPr>
          <w:rFonts w:eastAsia="Times New Roman"/>
          <w:noProof/>
          <w:color w:val="000000"/>
          <w:sz w:val="24"/>
          <w:szCs w:val="24"/>
        </w:rPr>
        <w:drawing>
          <wp:inline distT="0" distB="0" distL="0" distR="0" wp14:anchorId="064DE320" wp14:editId="5E7B246C">
            <wp:extent cx="2247900" cy="2993648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0161" cy="2996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BD122C" w14:textId="77777777" w:rsidR="00CA6F11" w:rsidRDefault="00CA6F11" w:rsidP="00194F77">
      <w:pPr>
        <w:jc w:val="both"/>
      </w:pPr>
    </w:p>
    <w:p w14:paraId="00000001" w14:textId="07996B7B" w:rsidR="003B3E6C" w:rsidRDefault="00194F77" w:rsidP="00194F77">
      <w:pPr>
        <w:jc w:val="both"/>
      </w:pPr>
      <w:r>
        <w:t xml:space="preserve">Asst. Prof. Tomislav </w:t>
      </w:r>
      <w:proofErr w:type="spellStart"/>
      <w:r>
        <w:t>Kuliš</w:t>
      </w:r>
      <w:proofErr w:type="spellEnd"/>
      <w:r>
        <w:t>, MD, PhD, MSc, FEBU</w:t>
      </w:r>
    </w:p>
    <w:p w14:paraId="00000002" w14:textId="77777777" w:rsidR="003B3E6C" w:rsidRDefault="00194F77" w:rsidP="00194F77">
      <w:pPr>
        <w:jc w:val="both"/>
      </w:pPr>
      <w:r>
        <w:t>University Hospital Centre Zagreb &amp; University of Zagreb School of Medicine</w:t>
      </w:r>
    </w:p>
    <w:p w14:paraId="00000003" w14:textId="77777777" w:rsidR="003B3E6C" w:rsidRDefault="003B3E6C" w:rsidP="00194F77">
      <w:pPr>
        <w:jc w:val="both"/>
      </w:pPr>
    </w:p>
    <w:p w14:paraId="00000004" w14:textId="77777777" w:rsidR="003B3E6C" w:rsidRDefault="00194F77" w:rsidP="00194F77">
      <w:pPr>
        <w:jc w:val="both"/>
      </w:pPr>
      <w:r>
        <w:t xml:space="preserve">Tomislav </w:t>
      </w:r>
      <w:proofErr w:type="spellStart"/>
      <w:r>
        <w:t>Kuliš</w:t>
      </w:r>
      <w:proofErr w:type="spellEnd"/>
      <w:r>
        <w:t xml:space="preserve"> is a urologist and subspecialist in urologic oncology, currently serving as Head of the Urolithiasis and Prostate Centre at the University Hospital Centre Zagreb. He holds a PhD in Biomedical Sciences, a Master’s degree in Health Management, and is a Fellow of the European Board of Urology (FEBU). He also serves as an Assistant Professor of Urology at the University of Zagreb School of Medicine.</w:t>
      </w:r>
    </w:p>
    <w:p w14:paraId="00000005" w14:textId="77777777" w:rsidR="003B3E6C" w:rsidRDefault="003B3E6C" w:rsidP="00194F77">
      <w:pPr>
        <w:jc w:val="both"/>
      </w:pPr>
    </w:p>
    <w:p w14:paraId="00000006" w14:textId="77777777" w:rsidR="003B3E6C" w:rsidRDefault="00194F77" w:rsidP="00194F77">
      <w:pPr>
        <w:jc w:val="both"/>
      </w:pPr>
      <w:r>
        <w:t xml:space="preserve">Dr. </w:t>
      </w:r>
      <w:proofErr w:type="spellStart"/>
      <w:r>
        <w:t>Kuliš</w:t>
      </w:r>
      <w:proofErr w:type="spellEnd"/>
      <w:r>
        <w:t xml:space="preserve"> has authored and co-authored more than 70 scientific publications, including top-cited articles in robotic surgery and cancer research. He is actively involved in several major international research consortia, such as TCGA, PRACTICAL, TECAC, and </w:t>
      </w:r>
      <w:proofErr w:type="spellStart"/>
      <w:r>
        <w:t>Mutographs</w:t>
      </w:r>
      <w:proofErr w:type="spellEnd"/>
      <w:r>
        <w:t>. His primary research interests include prostate and testicular cancer, robotic and minimally invasive surgery, and translational urologic oncology.</w:t>
      </w:r>
    </w:p>
    <w:p w14:paraId="00000007" w14:textId="77777777" w:rsidR="003B3E6C" w:rsidRDefault="003B3E6C" w:rsidP="00194F77">
      <w:pPr>
        <w:jc w:val="both"/>
      </w:pPr>
    </w:p>
    <w:p w14:paraId="00000008" w14:textId="77777777" w:rsidR="003B3E6C" w:rsidRDefault="00194F77" w:rsidP="00194F77">
      <w:pPr>
        <w:jc w:val="both"/>
      </w:pPr>
      <w:r>
        <w:t>He has completed advanced training in robotic prostate surgery (</w:t>
      </w:r>
      <w:proofErr w:type="spellStart"/>
      <w:r>
        <w:t>Senhance</w:t>
      </w:r>
      <w:proofErr w:type="spellEnd"/>
      <w:r>
        <w:t xml:space="preserve">, Da Vinci), micro-ultrasound, and laser enucleation techniques at leading European </w:t>
      </w:r>
      <w:proofErr w:type="spellStart"/>
      <w:r>
        <w:t>centres</w:t>
      </w:r>
      <w:proofErr w:type="spellEnd"/>
      <w:r>
        <w:t xml:space="preserve"> in Germany, Italy, and the Netherlands. Dr. </w:t>
      </w:r>
      <w:proofErr w:type="spellStart"/>
      <w:r>
        <w:t>Kuliš</w:t>
      </w:r>
      <w:proofErr w:type="spellEnd"/>
      <w:r>
        <w:t xml:space="preserve"> is a frequent invited speaker, mentor in clinical research, and contributor to national clinical guidelines. He also serves as a reviewer and editorial board member for several international scientific journals.</w:t>
      </w:r>
    </w:p>
    <w:p w14:paraId="00000009" w14:textId="77777777" w:rsidR="003B3E6C" w:rsidRDefault="003B3E6C"/>
    <w:p w14:paraId="0000000A" w14:textId="614C2171" w:rsidR="003B3E6C" w:rsidRDefault="003B3E6C"/>
    <w:sectPr w:rsidR="003B3E6C"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E6C"/>
    <w:rsid w:val="00194F77"/>
    <w:rsid w:val="003B3E6C"/>
    <w:rsid w:val="00CA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12564"/>
  <w15:docId w15:val="{4D6A6B3E-F415-465F-B07A-C2A18C975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hr-H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slov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i_mbnoas9k1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1181</Characters>
  <Application>Microsoft Office Word</Application>
  <DocSecurity>0</DocSecurity>
  <Lines>9</Lines>
  <Paragraphs>2</Paragraphs>
  <ScaleCrop>false</ScaleCrop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 Hamer</dc:creator>
  <cp:lastModifiedBy>Dominik Hamer</cp:lastModifiedBy>
  <cp:revision>3</cp:revision>
  <dcterms:created xsi:type="dcterms:W3CDTF">2025-06-11T11:17:00Z</dcterms:created>
  <dcterms:modified xsi:type="dcterms:W3CDTF">2025-06-26T04:46:00Z</dcterms:modified>
</cp:coreProperties>
</file>